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0B9" w:rsidRPr="0052095B" w:rsidRDefault="00FF20B9" w:rsidP="00FF20B9">
      <w:pPr>
        <w:rPr>
          <w:rFonts w:eastAsia="黑体"/>
          <w:sz w:val="32"/>
          <w:szCs w:val="32"/>
        </w:rPr>
      </w:pPr>
      <w:r w:rsidRPr="0052095B">
        <w:rPr>
          <w:rFonts w:eastAsia="黑体"/>
          <w:sz w:val="32"/>
          <w:szCs w:val="32"/>
        </w:rPr>
        <w:t>附件</w:t>
      </w:r>
    </w:p>
    <w:p w:rsidR="00FF20B9" w:rsidRPr="0052095B" w:rsidRDefault="00FF20B9" w:rsidP="00FF20B9">
      <w:pPr>
        <w:spacing w:line="360" w:lineRule="auto"/>
        <w:rPr>
          <w:rFonts w:eastAsia="黑体"/>
          <w:sz w:val="44"/>
          <w:szCs w:val="44"/>
        </w:rPr>
      </w:pPr>
    </w:p>
    <w:p w:rsidR="00FF20B9" w:rsidRPr="00DF33D8" w:rsidRDefault="00FF20B9" w:rsidP="00FF20B9">
      <w:pPr>
        <w:spacing w:line="360" w:lineRule="auto"/>
        <w:jc w:val="center"/>
        <w:rPr>
          <w:rFonts w:eastAsia="方正小标宋简体"/>
          <w:sz w:val="44"/>
          <w:szCs w:val="44"/>
        </w:rPr>
      </w:pPr>
      <w:r w:rsidRPr="00692992">
        <w:rPr>
          <w:rFonts w:eastAsia="方正小标宋简体" w:hint="eastAsia"/>
          <w:sz w:val="44"/>
          <w:szCs w:val="44"/>
        </w:rPr>
        <w:t>紫杉醇注射液</w:t>
      </w:r>
      <w:r>
        <w:rPr>
          <w:rFonts w:eastAsia="方正小标宋简体" w:hint="eastAsia"/>
          <w:sz w:val="44"/>
          <w:szCs w:val="44"/>
        </w:rPr>
        <w:t>说</w:t>
      </w:r>
      <w:r w:rsidRPr="00DF33D8">
        <w:rPr>
          <w:rFonts w:eastAsia="方正小标宋简体" w:hint="eastAsia"/>
          <w:sz w:val="44"/>
          <w:szCs w:val="44"/>
        </w:rPr>
        <w:t>明书修订要求</w:t>
      </w:r>
    </w:p>
    <w:p w:rsidR="00FF20B9" w:rsidRDefault="00FF20B9" w:rsidP="00FF20B9">
      <w:pPr>
        <w:pStyle w:val="a5"/>
        <w:widowControl w:val="0"/>
        <w:autoSpaceDE w:val="0"/>
        <w:autoSpaceDN w:val="0"/>
        <w:adjustRightInd w:val="0"/>
        <w:snapToGrid w:val="0"/>
        <w:spacing w:line="540" w:lineRule="exact"/>
        <w:ind w:firstLine="640"/>
        <w:jc w:val="both"/>
        <w:rPr>
          <w:rFonts w:ascii="仿宋" w:eastAsia="仿宋" w:hAnsi="仿宋"/>
          <w:sz w:val="32"/>
          <w:szCs w:val="32"/>
        </w:rPr>
      </w:pPr>
    </w:p>
    <w:p w:rsidR="00FF20B9" w:rsidRPr="00FA6B0C" w:rsidRDefault="00FF20B9" w:rsidP="00FF20B9">
      <w:pPr>
        <w:pStyle w:val="a5"/>
        <w:widowControl w:val="0"/>
        <w:autoSpaceDE w:val="0"/>
        <w:autoSpaceDN w:val="0"/>
        <w:adjustRightInd w:val="0"/>
        <w:snapToGrid w:val="0"/>
        <w:spacing w:line="540" w:lineRule="exact"/>
        <w:ind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FA6B0C">
        <w:rPr>
          <w:rFonts w:ascii="Times New Roman" w:eastAsia="仿宋_GB2312" w:hAnsi="Times New Roman" w:cs="Times New Roman"/>
          <w:sz w:val="32"/>
          <w:szCs w:val="32"/>
        </w:rPr>
        <w:t>【用法用量】项下的预防用药中，</w:t>
      </w:r>
      <w:r w:rsidRPr="00FA6B0C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FA6B0C">
        <w:rPr>
          <w:rFonts w:ascii="Times New Roman" w:eastAsia="仿宋_GB2312" w:hAnsi="Times New Roman" w:cs="Times New Roman"/>
          <w:sz w:val="32"/>
          <w:szCs w:val="32"/>
        </w:rPr>
        <w:t>苯海拉明（或其同类药）</w:t>
      </w:r>
      <w:r w:rsidRPr="00FA6B0C">
        <w:rPr>
          <w:rFonts w:ascii="Times New Roman" w:eastAsia="仿宋_GB2312" w:hAnsi="Times New Roman" w:cs="Times New Roman"/>
          <w:sz w:val="32"/>
          <w:szCs w:val="32"/>
        </w:rPr>
        <w:t>50mg</w:t>
      </w:r>
      <w:r w:rsidRPr="00FA6B0C">
        <w:rPr>
          <w:rFonts w:ascii="Times New Roman" w:eastAsia="仿宋_GB2312" w:hAnsi="Times New Roman" w:cs="Times New Roman"/>
          <w:sz w:val="32"/>
          <w:szCs w:val="32"/>
        </w:rPr>
        <w:t>，在用本品之前</w:t>
      </w:r>
      <w:r w:rsidRPr="00FA6B0C">
        <w:rPr>
          <w:rFonts w:ascii="Times New Roman" w:eastAsia="仿宋_GB2312" w:hAnsi="Times New Roman" w:cs="Times New Roman"/>
          <w:sz w:val="32"/>
          <w:szCs w:val="32"/>
        </w:rPr>
        <w:t>30</w:t>
      </w:r>
      <w:r>
        <w:rPr>
          <w:rFonts w:ascii="Cambria Math" w:eastAsia="仿宋_GB2312" w:hAnsi="Cambria Math" w:cs="Cambria Math" w:hint="eastAsia"/>
          <w:sz w:val="32"/>
          <w:szCs w:val="32"/>
        </w:rPr>
        <w:t>—</w:t>
      </w:r>
      <w:r w:rsidRPr="00FA6B0C">
        <w:rPr>
          <w:rFonts w:ascii="Times New Roman" w:eastAsia="仿宋_GB2312" w:hAnsi="Times New Roman" w:cs="Times New Roman"/>
          <w:sz w:val="32"/>
          <w:szCs w:val="32"/>
        </w:rPr>
        <w:t>60</w:t>
      </w:r>
      <w:r w:rsidRPr="00FA6B0C">
        <w:rPr>
          <w:rFonts w:ascii="Times New Roman" w:eastAsia="仿宋_GB2312" w:hAnsi="Times New Roman" w:cs="Times New Roman"/>
          <w:sz w:val="32"/>
          <w:szCs w:val="32"/>
        </w:rPr>
        <w:t>分钟静注</w:t>
      </w:r>
      <w:r w:rsidRPr="00FA6B0C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FA6B0C">
        <w:rPr>
          <w:rFonts w:ascii="Times New Roman" w:eastAsia="仿宋_GB2312" w:hAnsi="Times New Roman" w:cs="Times New Roman"/>
          <w:sz w:val="32"/>
          <w:szCs w:val="32"/>
        </w:rPr>
        <w:t>修订为</w:t>
      </w:r>
      <w:r w:rsidRPr="00FA6B0C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FA6B0C">
        <w:rPr>
          <w:rFonts w:ascii="Times New Roman" w:eastAsia="仿宋_GB2312" w:hAnsi="Times New Roman" w:cs="Times New Roman"/>
          <w:sz w:val="32"/>
          <w:szCs w:val="32"/>
        </w:rPr>
        <w:t>苯海拉明（或其同类药）</w:t>
      </w:r>
      <w:r w:rsidRPr="00FA6B0C">
        <w:rPr>
          <w:rFonts w:ascii="Times New Roman" w:eastAsia="仿宋_GB2312" w:hAnsi="Times New Roman" w:cs="Times New Roman"/>
          <w:sz w:val="32"/>
          <w:szCs w:val="32"/>
        </w:rPr>
        <w:t>50mg</w:t>
      </w:r>
      <w:r w:rsidRPr="00FA6B0C">
        <w:rPr>
          <w:rFonts w:ascii="Times New Roman" w:eastAsia="仿宋_GB2312" w:hAnsi="Times New Roman" w:cs="Times New Roman"/>
          <w:sz w:val="32"/>
          <w:szCs w:val="32"/>
        </w:rPr>
        <w:t>，在用本品之前</w:t>
      </w:r>
      <w:r w:rsidRPr="00FA6B0C">
        <w:rPr>
          <w:rFonts w:ascii="Times New Roman" w:eastAsia="仿宋_GB2312" w:hAnsi="Times New Roman" w:cs="Times New Roman"/>
          <w:sz w:val="32"/>
          <w:szCs w:val="32"/>
        </w:rPr>
        <w:t>30</w:t>
      </w:r>
      <w:r>
        <w:rPr>
          <w:rFonts w:ascii="Cambria Math" w:eastAsia="仿宋_GB2312" w:hAnsi="Cambria Math" w:cs="Cambria Math" w:hint="eastAsia"/>
          <w:sz w:val="32"/>
          <w:szCs w:val="32"/>
        </w:rPr>
        <w:t>—</w:t>
      </w:r>
      <w:r w:rsidRPr="00FA6B0C">
        <w:rPr>
          <w:rFonts w:ascii="Times New Roman" w:eastAsia="仿宋_GB2312" w:hAnsi="Times New Roman" w:cs="Times New Roman"/>
          <w:sz w:val="32"/>
          <w:szCs w:val="32"/>
        </w:rPr>
        <w:t>60</w:t>
      </w:r>
      <w:r w:rsidRPr="00FA6B0C">
        <w:rPr>
          <w:rFonts w:ascii="Times New Roman" w:eastAsia="仿宋_GB2312" w:hAnsi="Times New Roman" w:cs="Times New Roman"/>
          <w:sz w:val="32"/>
          <w:szCs w:val="32"/>
        </w:rPr>
        <w:t>分钟静注或深部肌肉注射</w:t>
      </w:r>
      <w:r w:rsidRPr="00FA6B0C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FA6B0C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2F6BDA" w:rsidRPr="00FF20B9" w:rsidRDefault="002F6BDA" w:rsidP="00FF20B9">
      <w:pPr>
        <w:spacing w:line="20" w:lineRule="exact"/>
        <w:rPr>
          <w:rFonts w:ascii="仿宋" w:eastAsia="仿宋" w:hAnsi="仿宋"/>
          <w:sz w:val="28"/>
          <w:szCs w:val="28"/>
        </w:rPr>
      </w:pPr>
    </w:p>
    <w:sectPr w:rsidR="002F6BDA" w:rsidRPr="00FF20B9" w:rsidSect="00FA6B0C">
      <w:footerReference w:type="even" r:id="rId6"/>
      <w:footerReference w:type="default" r:id="rId7"/>
      <w:pgSz w:w="11906" w:h="16838"/>
      <w:pgMar w:top="1758" w:right="1531" w:bottom="158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2BB" w:rsidRDefault="008662BB" w:rsidP="00FF20B9">
      <w:r>
        <w:separator/>
      </w:r>
    </w:p>
  </w:endnote>
  <w:endnote w:type="continuationSeparator" w:id="1">
    <w:p w:rsidR="008662BB" w:rsidRDefault="008662BB" w:rsidP="00FF20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F64" w:rsidRPr="00FA6B0C" w:rsidRDefault="00D730C3">
    <w:pPr>
      <w:pStyle w:val="a4"/>
      <w:rPr>
        <w:sz w:val="28"/>
        <w:szCs w:val="28"/>
      </w:rPr>
    </w:pPr>
    <w:r w:rsidRPr="00FA6B0C">
      <w:rPr>
        <w:rFonts w:hint="eastAsia"/>
        <w:color w:val="FFFFFF"/>
        <w:sz w:val="28"/>
        <w:szCs w:val="28"/>
      </w:rPr>
      <w:t>—</w:t>
    </w:r>
    <w:r w:rsidRPr="00FA6B0C">
      <w:rPr>
        <w:rFonts w:hint="eastAsia"/>
        <w:sz w:val="28"/>
        <w:szCs w:val="28"/>
      </w:rPr>
      <w:t>—</w:t>
    </w:r>
    <w:r w:rsidR="003C43D4" w:rsidRPr="00FA6B0C">
      <w:rPr>
        <w:sz w:val="28"/>
        <w:szCs w:val="28"/>
      </w:rPr>
      <w:fldChar w:fldCharType="begin"/>
    </w:r>
    <w:r w:rsidRPr="00FA6B0C">
      <w:rPr>
        <w:sz w:val="28"/>
        <w:szCs w:val="28"/>
      </w:rPr>
      <w:instrText>PAGE   \* MERGEFORMAT</w:instrText>
    </w:r>
    <w:r w:rsidR="003C43D4" w:rsidRPr="00FA6B0C">
      <w:rPr>
        <w:sz w:val="28"/>
        <w:szCs w:val="28"/>
      </w:rPr>
      <w:fldChar w:fldCharType="separate"/>
    </w:r>
    <w:r w:rsidRPr="004570CA">
      <w:rPr>
        <w:noProof/>
        <w:sz w:val="28"/>
        <w:szCs w:val="28"/>
        <w:lang w:val="zh-CN"/>
      </w:rPr>
      <w:t>2</w:t>
    </w:r>
    <w:r w:rsidR="003C43D4" w:rsidRPr="00FA6B0C">
      <w:rPr>
        <w:sz w:val="28"/>
        <w:szCs w:val="28"/>
      </w:rPr>
      <w:fldChar w:fldCharType="end"/>
    </w:r>
    <w:r w:rsidRPr="00FA6B0C">
      <w:rPr>
        <w:rFonts w:hint="eastAsia"/>
        <w:sz w:val="28"/>
        <w:szCs w:val="28"/>
      </w:rPr>
      <w:t>—</w:t>
    </w:r>
  </w:p>
  <w:p w:rsidR="00425331" w:rsidRDefault="008662BB" w:rsidP="00FA6B0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F64" w:rsidRPr="00FA6B0C" w:rsidRDefault="00D730C3" w:rsidP="00FA6B0C">
    <w:pPr>
      <w:pStyle w:val="a4"/>
      <w:wordWrap w:val="0"/>
      <w:jc w:val="right"/>
      <w:rPr>
        <w:sz w:val="28"/>
        <w:szCs w:val="28"/>
      </w:rPr>
    </w:pPr>
    <w:r w:rsidRPr="00FA6B0C">
      <w:rPr>
        <w:rFonts w:hint="eastAsia"/>
        <w:sz w:val="28"/>
        <w:szCs w:val="28"/>
      </w:rPr>
      <w:t>—</w:t>
    </w:r>
    <w:r w:rsidR="003C43D4" w:rsidRPr="00FA6B0C">
      <w:rPr>
        <w:sz w:val="28"/>
        <w:szCs w:val="28"/>
      </w:rPr>
      <w:fldChar w:fldCharType="begin"/>
    </w:r>
    <w:r w:rsidRPr="00FA6B0C">
      <w:rPr>
        <w:sz w:val="28"/>
        <w:szCs w:val="28"/>
      </w:rPr>
      <w:instrText>PAGE   \* MERGEFORMAT</w:instrText>
    </w:r>
    <w:r w:rsidR="003C43D4" w:rsidRPr="00FA6B0C">
      <w:rPr>
        <w:sz w:val="28"/>
        <w:szCs w:val="28"/>
      </w:rPr>
      <w:fldChar w:fldCharType="separate"/>
    </w:r>
    <w:r w:rsidR="00BC7652" w:rsidRPr="00BC7652">
      <w:rPr>
        <w:noProof/>
        <w:sz w:val="28"/>
        <w:szCs w:val="28"/>
        <w:lang w:val="zh-CN"/>
      </w:rPr>
      <w:t>1</w:t>
    </w:r>
    <w:r w:rsidR="003C43D4" w:rsidRPr="00FA6B0C">
      <w:rPr>
        <w:sz w:val="28"/>
        <w:szCs w:val="28"/>
      </w:rPr>
      <w:fldChar w:fldCharType="end"/>
    </w:r>
    <w:r w:rsidRPr="00FA6B0C">
      <w:rPr>
        <w:rFonts w:hint="eastAsia"/>
        <w:sz w:val="28"/>
        <w:szCs w:val="28"/>
      </w:rPr>
      <w:t>—</w:t>
    </w:r>
    <w:r w:rsidRPr="00FA6B0C">
      <w:rPr>
        <w:rFonts w:hint="eastAsia"/>
        <w:color w:val="FFFFFF"/>
        <w:sz w:val="28"/>
        <w:szCs w:val="28"/>
      </w:rPr>
      <w:t>—</w:t>
    </w:r>
  </w:p>
  <w:p w:rsidR="00425331" w:rsidRDefault="008662BB" w:rsidP="00FA6B0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2BB" w:rsidRDefault="008662BB" w:rsidP="00FF20B9">
      <w:r>
        <w:separator/>
      </w:r>
    </w:p>
  </w:footnote>
  <w:footnote w:type="continuationSeparator" w:id="1">
    <w:p w:rsidR="008662BB" w:rsidRDefault="008662BB" w:rsidP="00FF20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490D"/>
    <w:rsid w:val="002F6BDA"/>
    <w:rsid w:val="003C43D4"/>
    <w:rsid w:val="0082490D"/>
    <w:rsid w:val="008662BB"/>
    <w:rsid w:val="00BC7652"/>
    <w:rsid w:val="00D730C3"/>
    <w:rsid w:val="00FF2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0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20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20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20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20B9"/>
    <w:rPr>
      <w:sz w:val="18"/>
      <w:szCs w:val="18"/>
    </w:rPr>
  </w:style>
  <w:style w:type="paragraph" w:styleId="a5">
    <w:name w:val="List Paragraph"/>
    <w:basedOn w:val="a"/>
    <w:uiPriority w:val="34"/>
    <w:qFormat/>
    <w:rsid w:val="00FF20B9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FF20B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F20B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97</Characters>
  <Application>Microsoft Office Word</Application>
  <DocSecurity>0</DocSecurity>
  <Lines>1</Lines>
  <Paragraphs>1</Paragraphs>
  <ScaleCrop>false</ScaleCrop>
  <Company>CFDA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李雪墨</dc:creator>
  <cp:lastModifiedBy>wxl</cp:lastModifiedBy>
  <cp:revision>2</cp:revision>
  <dcterms:created xsi:type="dcterms:W3CDTF">2016-09-14T08:14:00Z</dcterms:created>
  <dcterms:modified xsi:type="dcterms:W3CDTF">2016-09-14T08:14:00Z</dcterms:modified>
</cp:coreProperties>
</file>