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A2" w:rsidRDefault="00E466A2" w:rsidP="00E06099">
      <w:pPr>
        <w:widowControl/>
        <w:shd w:val="clear" w:color="auto" w:fill="FFFFFF"/>
        <w:spacing w:beforeLines="50"/>
        <w:jc w:val="left"/>
        <w:rPr>
          <w:rFonts w:ascii="黑体" w:eastAsia="黑体" w:hAnsi="黑体" w:cs="宋体"/>
          <w:bCs/>
          <w:kern w:val="0"/>
          <w:sz w:val="32"/>
          <w:szCs w:val="32"/>
        </w:rPr>
      </w:pPr>
      <w:r w:rsidRPr="00813C93">
        <w:rPr>
          <w:rFonts w:ascii="黑体" w:eastAsia="黑体" w:hAnsi="黑体" w:cs="宋体" w:hint="eastAsia"/>
          <w:bCs/>
          <w:kern w:val="0"/>
          <w:sz w:val="32"/>
          <w:szCs w:val="32"/>
        </w:rPr>
        <w:t>附件</w:t>
      </w:r>
    </w:p>
    <w:p w:rsidR="00E466A2" w:rsidRPr="00813C93" w:rsidRDefault="00E466A2" w:rsidP="00E06099">
      <w:pPr>
        <w:widowControl/>
        <w:shd w:val="clear" w:color="auto" w:fill="FFFFFF"/>
        <w:spacing w:beforeLines="50" w:line="500" w:lineRule="exact"/>
        <w:ind w:firstLineChars="200" w:firstLine="640"/>
        <w:jc w:val="left"/>
        <w:rPr>
          <w:rFonts w:ascii="黑体" w:eastAsia="黑体" w:hAnsi="黑体" w:cs="宋体"/>
          <w:bCs/>
          <w:kern w:val="0"/>
          <w:sz w:val="32"/>
          <w:szCs w:val="32"/>
        </w:rPr>
      </w:pPr>
    </w:p>
    <w:p w:rsidR="00E466A2" w:rsidRPr="00813C93" w:rsidRDefault="00E466A2" w:rsidP="00E06099">
      <w:pPr>
        <w:widowControl/>
        <w:shd w:val="clear" w:color="auto" w:fill="FFFFFF"/>
        <w:spacing w:beforeLines="50" w:line="600" w:lineRule="exact"/>
        <w:jc w:val="center"/>
        <w:rPr>
          <w:rFonts w:ascii="方正小标宋简体" w:eastAsia="方正小标宋简体" w:hAnsi="宋体" w:cs="宋体"/>
          <w:bCs/>
          <w:kern w:val="0"/>
          <w:sz w:val="44"/>
          <w:szCs w:val="44"/>
        </w:rPr>
      </w:pPr>
      <w:r w:rsidRPr="00813C93">
        <w:rPr>
          <w:rFonts w:ascii="方正小标宋简体" w:eastAsia="方正小标宋简体" w:hAnsi="宋体" w:cs="宋体" w:hint="eastAsia"/>
          <w:bCs/>
          <w:kern w:val="0"/>
          <w:sz w:val="44"/>
          <w:szCs w:val="44"/>
        </w:rPr>
        <w:t>中成药通用名称命名技术指导原则</w:t>
      </w:r>
    </w:p>
    <w:p w:rsidR="00E466A2" w:rsidRPr="006C51DC" w:rsidRDefault="00E466A2" w:rsidP="00E466A2">
      <w:pPr>
        <w:widowControl/>
        <w:shd w:val="clear" w:color="auto" w:fill="FFFFFF"/>
        <w:spacing w:line="600" w:lineRule="exact"/>
        <w:jc w:val="center"/>
        <w:rPr>
          <w:rFonts w:ascii="楷体_GB2312" w:eastAsia="楷体_GB2312" w:hAnsi="宋体" w:cs="宋体"/>
          <w:bCs/>
          <w:kern w:val="0"/>
          <w:sz w:val="32"/>
          <w:szCs w:val="32"/>
        </w:rPr>
      </w:pPr>
      <w:r w:rsidRPr="006C51DC">
        <w:rPr>
          <w:rFonts w:ascii="楷体_GB2312" w:eastAsia="楷体_GB2312" w:hAnsi="宋体" w:cs="宋体" w:hint="eastAsia"/>
          <w:bCs/>
          <w:kern w:val="0"/>
          <w:sz w:val="32"/>
          <w:szCs w:val="32"/>
        </w:rPr>
        <w:t>（征求意见稿）</w:t>
      </w:r>
    </w:p>
    <w:p w:rsidR="00E466A2" w:rsidRPr="00813C93" w:rsidRDefault="00E466A2" w:rsidP="00E06099">
      <w:pPr>
        <w:widowControl/>
        <w:shd w:val="clear" w:color="auto" w:fill="FFFFFF"/>
        <w:spacing w:beforeLines="50" w:after="75" w:line="360" w:lineRule="auto"/>
        <w:ind w:firstLineChars="200" w:firstLine="480"/>
        <w:jc w:val="left"/>
        <w:rPr>
          <w:rFonts w:ascii="宋体" w:hAnsi="宋体"/>
          <w:sz w:val="24"/>
        </w:rPr>
      </w:pPr>
    </w:p>
    <w:p w:rsidR="00E466A2" w:rsidRPr="00813C93" w:rsidRDefault="00E466A2" w:rsidP="00E466A2">
      <w:pPr>
        <w:widowControl/>
        <w:shd w:val="clear" w:color="auto" w:fill="FFFFFF"/>
        <w:spacing w:line="600" w:lineRule="exact"/>
        <w:ind w:firstLineChars="200" w:firstLine="640"/>
        <w:jc w:val="left"/>
        <w:rPr>
          <w:rFonts w:ascii="黑体" w:eastAsia="黑体" w:hAnsi="黑体" w:cs="宋体"/>
          <w:kern w:val="0"/>
          <w:sz w:val="32"/>
          <w:szCs w:val="32"/>
        </w:rPr>
      </w:pPr>
      <w:r w:rsidRPr="00813C93">
        <w:rPr>
          <w:rFonts w:ascii="黑体" w:eastAsia="黑体" w:hAnsi="黑体" w:cs="宋体" w:hint="eastAsia"/>
          <w:kern w:val="0"/>
          <w:sz w:val="32"/>
          <w:szCs w:val="32"/>
        </w:rPr>
        <w:t>一、概述</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为加强注册管理，进一步规范中成药的命名，体现中医药特色，尊重文化，继承传统，特制定本指导原则。</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本指导原则是在既往中药通用名命名的技术要求、原则的基础上，根据中成药命名现状，结合近年来有关中成药命名的研究新进展而制定。</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本指导原则不仅适用于中药新药的命名，也适用于对原有中成药不规范命名的规范。对于沿用已久的药名，如必须改动，可列出其曾用名作为过渡。过渡时间应按国务院药品监督管理部门的有关规定执行。</w:t>
      </w:r>
    </w:p>
    <w:p w:rsidR="00E466A2" w:rsidRPr="006C51DC" w:rsidRDefault="00E466A2" w:rsidP="00E466A2">
      <w:pPr>
        <w:widowControl/>
        <w:shd w:val="clear" w:color="auto" w:fill="FFFFFF"/>
        <w:spacing w:line="600" w:lineRule="exact"/>
        <w:ind w:firstLineChars="200" w:firstLine="640"/>
        <w:jc w:val="left"/>
        <w:rPr>
          <w:rFonts w:ascii="黑体" w:eastAsia="黑体" w:hAnsi="黑体" w:cs="宋体"/>
          <w:kern w:val="0"/>
          <w:sz w:val="32"/>
          <w:szCs w:val="32"/>
        </w:rPr>
      </w:pPr>
      <w:r w:rsidRPr="006C51DC">
        <w:rPr>
          <w:rFonts w:ascii="黑体" w:eastAsia="黑体" w:hAnsi="黑体" w:cs="宋体" w:hint="eastAsia"/>
          <w:kern w:val="0"/>
          <w:sz w:val="32"/>
          <w:szCs w:val="32"/>
        </w:rPr>
        <w:t>二、基本原则</w:t>
      </w:r>
    </w:p>
    <w:p w:rsidR="00E466A2" w:rsidRPr="00D974A4" w:rsidRDefault="00E466A2" w:rsidP="00E466A2">
      <w:pPr>
        <w:widowControl/>
        <w:shd w:val="clear" w:color="auto" w:fill="FFFFFF"/>
        <w:spacing w:line="600" w:lineRule="exact"/>
        <w:ind w:firstLineChars="200" w:firstLine="640"/>
        <w:jc w:val="left"/>
        <w:rPr>
          <w:rFonts w:eastAsia="楷体_GB2312"/>
          <w:kern w:val="0"/>
          <w:sz w:val="32"/>
          <w:szCs w:val="32"/>
        </w:rPr>
      </w:pPr>
      <w:r w:rsidRPr="00D974A4">
        <w:rPr>
          <w:rFonts w:eastAsia="楷体_GB2312"/>
          <w:kern w:val="0"/>
          <w:sz w:val="32"/>
          <w:szCs w:val="32"/>
        </w:rPr>
        <w:t>（一）</w:t>
      </w:r>
      <w:r w:rsidRPr="00D974A4">
        <w:rPr>
          <w:rFonts w:eastAsia="楷体_GB2312"/>
          <w:kern w:val="0"/>
          <w:sz w:val="32"/>
          <w:szCs w:val="32"/>
        </w:rPr>
        <w:t>“</w:t>
      </w:r>
      <w:r w:rsidRPr="00D974A4">
        <w:rPr>
          <w:rFonts w:eastAsia="楷体_GB2312"/>
          <w:kern w:val="0"/>
          <w:sz w:val="32"/>
          <w:szCs w:val="32"/>
        </w:rPr>
        <w:t>科学简明，避免重名</w:t>
      </w:r>
      <w:r w:rsidRPr="00D974A4">
        <w:rPr>
          <w:rFonts w:eastAsia="楷体_GB2312"/>
          <w:kern w:val="0"/>
          <w:sz w:val="32"/>
          <w:szCs w:val="32"/>
        </w:rPr>
        <w:t>”</w:t>
      </w:r>
      <w:r w:rsidRPr="00D974A4">
        <w:rPr>
          <w:rFonts w:eastAsia="楷体_GB2312"/>
          <w:kern w:val="0"/>
          <w:sz w:val="32"/>
          <w:szCs w:val="32"/>
        </w:rPr>
        <w:t>原则</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1.</w:t>
      </w:r>
      <w:r w:rsidRPr="00D974A4">
        <w:rPr>
          <w:rFonts w:eastAsia="仿宋_GB2312"/>
          <w:kern w:val="0"/>
          <w:sz w:val="32"/>
          <w:szCs w:val="32"/>
        </w:rPr>
        <w:t>中成药通用名称应科学、明确、简短、不易产生歧义和误导，避免使用生涩用语。一般字数不超过</w:t>
      </w:r>
      <w:r w:rsidRPr="00D974A4">
        <w:rPr>
          <w:rFonts w:eastAsia="仿宋_GB2312"/>
          <w:kern w:val="0"/>
          <w:sz w:val="32"/>
          <w:szCs w:val="32"/>
        </w:rPr>
        <w:t>8</w:t>
      </w:r>
      <w:r w:rsidRPr="00D974A4">
        <w:rPr>
          <w:rFonts w:eastAsia="仿宋_GB2312"/>
          <w:kern w:val="0"/>
          <w:sz w:val="32"/>
          <w:szCs w:val="32"/>
        </w:rPr>
        <w:t>个字。</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2.</w:t>
      </w:r>
      <w:r w:rsidRPr="00D974A4">
        <w:rPr>
          <w:rFonts w:eastAsia="仿宋_GB2312"/>
          <w:kern w:val="0"/>
          <w:sz w:val="32"/>
          <w:szCs w:val="32"/>
        </w:rPr>
        <w:t>不应采用封建迷信或低俗不雅用语。</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3.</w:t>
      </w:r>
      <w:r w:rsidRPr="00D974A4">
        <w:rPr>
          <w:rFonts w:eastAsia="仿宋_GB2312"/>
          <w:kern w:val="0"/>
          <w:sz w:val="32"/>
          <w:szCs w:val="32"/>
        </w:rPr>
        <w:t>名称中应明确剂型，且剂型应放在名称最后。</w:t>
      </w:r>
    </w:p>
    <w:p w:rsidR="00E466A2" w:rsidRPr="00D974A4" w:rsidRDefault="00E466A2" w:rsidP="00E466A2">
      <w:pPr>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lastRenderedPageBreak/>
        <w:t>4.</w:t>
      </w:r>
      <w:r w:rsidRPr="00D974A4">
        <w:rPr>
          <w:rFonts w:eastAsia="仿宋_GB2312"/>
          <w:kern w:val="0"/>
          <w:sz w:val="32"/>
          <w:szCs w:val="32"/>
        </w:rPr>
        <w:t>名称中除剂型外，不应与已有中成药通用名重复，避免同名异方、同方异名的产生。</w:t>
      </w:r>
    </w:p>
    <w:p w:rsidR="00E466A2" w:rsidRPr="00D974A4" w:rsidRDefault="00E466A2" w:rsidP="00E466A2">
      <w:pPr>
        <w:widowControl/>
        <w:shd w:val="clear" w:color="auto" w:fill="FFFFFF"/>
        <w:spacing w:line="600" w:lineRule="exact"/>
        <w:ind w:firstLineChars="200" w:firstLine="640"/>
        <w:jc w:val="left"/>
        <w:rPr>
          <w:rFonts w:eastAsia="楷体_GB2312"/>
          <w:kern w:val="0"/>
          <w:sz w:val="32"/>
          <w:szCs w:val="32"/>
        </w:rPr>
      </w:pPr>
      <w:r w:rsidRPr="00D974A4">
        <w:rPr>
          <w:rFonts w:eastAsia="楷体_GB2312"/>
          <w:kern w:val="0"/>
          <w:sz w:val="32"/>
          <w:szCs w:val="32"/>
        </w:rPr>
        <w:t>（二）</w:t>
      </w:r>
      <w:r w:rsidRPr="00D974A4">
        <w:rPr>
          <w:rFonts w:eastAsia="楷体_GB2312"/>
          <w:kern w:val="0"/>
          <w:sz w:val="32"/>
          <w:szCs w:val="32"/>
        </w:rPr>
        <w:t>“</w:t>
      </w:r>
      <w:r w:rsidRPr="00D974A4">
        <w:rPr>
          <w:rFonts w:eastAsia="楷体_GB2312"/>
          <w:kern w:val="0"/>
          <w:sz w:val="32"/>
          <w:szCs w:val="32"/>
        </w:rPr>
        <w:t>必要、合理</w:t>
      </w:r>
      <w:r w:rsidRPr="00D974A4">
        <w:rPr>
          <w:rFonts w:eastAsia="楷体_GB2312"/>
          <w:kern w:val="0"/>
          <w:sz w:val="32"/>
          <w:szCs w:val="32"/>
        </w:rPr>
        <w:t>”</w:t>
      </w:r>
      <w:r w:rsidRPr="00D974A4">
        <w:rPr>
          <w:rFonts w:eastAsia="楷体_GB2312"/>
          <w:kern w:val="0"/>
          <w:sz w:val="32"/>
          <w:szCs w:val="32"/>
        </w:rPr>
        <w:t>原则</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1.</w:t>
      </w:r>
      <w:r w:rsidRPr="00D974A4">
        <w:rPr>
          <w:rFonts w:eastAsia="仿宋_GB2312"/>
          <w:kern w:val="0"/>
          <w:sz w:val="32"/>
          <w:szCs w:val="32"/>
        </w:rPr>
        <w:t>一般不采用人名、地名、企业名称命名，也不应用代号命名。如：名称中含</w:t>
      </w:r>
      <w:r w:rsidRPr="00D974A4">
        <w:rPr>
          <w:rFonts w:eastAsia="仿宋_GB2312"/>
          <w:kern w:val="0"/>
          <w:sz w:val="32"/>
          <w:szCs w:val="32"/>
        </w:rPr>
        <w:t>“X0X”</w:t>
      </w:r>
      <w:r w:rsidRPr="00D974A4">
        <w:rPr>
          <w:rFonts w:eastAsia="仿宋_GB2312"/>
          <w:kern w:val="0"/>
          <w:sz w:val="32"/>
          <w:szCs w:val="32"/>
        </w:rPr>
        <w:t>等字样。</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2.</w:t>
      </w:r>
      <w:r w:rsidRPr="00D974A4">
        <w:rPr>
          <w:rFonts w:eastAsia="仿宋_GB2312"/>
          <w:kern w:val="0"/>
          <w:sz w:val="32"/>
          <w:szCs w:val="32"/>
        </w:rPr>
        <w:t>不应采用固有特定含义名词的谐音。如：名人名字的谐音等。</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3.</w:t>
      </w:r>
      <w:r w:rsidRPr="00D974A4">
        <w:rPr>
          <w:rFonts w:eastAsia="仿宋_GB2312"/>
          <w:kern w:val="0"/>
          <w:sz w:val="32"/>
          <w:szCs w:val="32"/>
        </w:rPr>
        <w:t>一般不应含有濒危受保护动、植物名称。</w:t>
      </w:r>
    </w:p>
    <w:p w:rsidR="00E466A2" w:rsidRPr="00D974A4" w:rsidRDefault="00E466A2" w:rsidP="00E466A2">
      <w:pPr>
        <w:widowControl/>
        <w:shd w:val="clear" w:color="auto" w:fill="FFFFFF"/>
        <w:spacing w:line="600" w:lineRule="exact"/>
        <w:ind w:firstLineChars="200" w:firstLine="640"/>
        <w:jc w:val="left"/>
        <w:rPr>
          <w:rFonts w:eastAsia="楷体_GB2312"/>
          <w:kern w:val="0"/>
          <w:sz w:val="32"/>
          <w:szCs w:val="32"/>
        </w:rPr>
      </w:pPr>
      <w:r w:rsidRPr="00D974A4">
        <w:rPr>
          <w:rFonts w:eastAsia="楷体_GB2312"/>
          <w:kern w:val="0"/>
          <w:sz w:val="32"/>
          <w:szCs w:val="32"/>
        </w:rPr>
        <w:t>（三）</w:t>
      </w:r>
      <w:r w:rsidRPr="00D974A4">
        <w:rPr>
          <w:rFonts w:eastAsia="楷体_GB2312"/>
          <w:kern w:val="0"/>
          <w:sz w:val="32"/>
          <w:szCs w:val="32"/>
        </w:rPr>
        <w:t>“</w:t>
      </w:r>
      <w:r w:rsidRPr="00D974A4">
        <w:rPr>
          <w:rFonts w:eastAsia="楷体_GB2312"/>
          <w:kern w:val="0"/>
          <w:sz w:val="32"/>
          <w:szCs w:val="32"/>
        </w:rPr>
        <w:t>避免暗示、夸大疗效</w:t>
      </w:r>
      <w:r w:rsidRPr="00D974A4">
        <w:rPr>
          <w:rFonts w:eastAsia="楷体_GB2312"/>
          <w:kern w:val="0"/>
          <w:sz w:val="32"/>
          <w:szCs w:val="32"/>
        </w:rPr>
        <w:t>”</w:t>
      </w:r>
      <w:r w:rsidRPr="00D974A4">
        <w:rPr>
          <w:rFonts w:eastAsia="楷体_GB2312"/>
          <w:kern w:val="0"/>
          <w:sz w:val="32"/>
          <w:szCs w:val="32"/>
        </w:rPr>
        <w:t>原则</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1.</w:t>
      </w:r>
      <w:r w:rsidRPr="00D974A4">
        <w:rPr>
          <w:rFonts w:eastAsia="仿宋_GB2312"/>
          <w:kern w:val="0"/>
          <w:sz w:val="32"/>
          <w:szCs w:val="32"/>
        </w:rPr>
        <w:t>避免采用可能给患者以暗示的有关药理学、解剖学、生理学、病理学或治疗学的药品名称。如：名称中含</w:t>
      </w:r>
      <w:r w:rsidRPr="00D974A4">
        <w:rPr>
          <w:rFonts w:eastAsia="仿宋_GB2312"/>
          <w:kern w:val="0"/>
          <w:sz w:val="32"/>
          <w:szCs w:val="32"/>
        </w:rPr>
        <w:t>“</w:t>
      </w:r>
      <w:r w:rsidRPr="00D974A4">
        <w:rPr>
          <w:rFonts w:eastAsia="仿宋_GB2312"/>
          <w:kern w:val="0"/>
          <w:sz w:val="32"/>
          <w:szCs w:val="32"/>
        </w:rPr>
        <w:t>降糖、降压、降脂、消炎、癌</w:t>
      </w:r>
      <w:r w:rsidRPr="00D974A4">
        <w:rPr>
          <w:rFonts w:eastAsia="仿宋_GB2312"/>
          <w:kern w:val="0"/>
          <w:sz w:val="32"/>
          <w:szCs w:val="32"/>
        </w:rPr>
        <w:t>”</w:t>
      </w:r>
      <w:r w:rsidRPr="00D974A4">
        <w:rPr>
          <w:rFonts w:eastAsia="仿宋_GB2312"/>
          <w:kern w:val="0"/>
          <w:sz w:val="32"/>
          <w:szCs w:val="32"/>
        </w:rPr>
        <w:t>等字样。</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2.</w:t>
      </w:r>
      <w:r w:rsidRPr="00D974A4">
        <w:rPr>
          <w:rFonts w:eastAsia="仿宋_GB2312"/>
          <w:kern w:val="0"/>
          <w:sz w:val="32"/>
          <w:szCs w:val="32"/>
        </w:rPr>
        <w:t>不应采用夸大、自诩、不切实际的用语。如：</w:t>
      </w:r>
      <w:r w:rsidRPr="00D974A4">
        <w:rPr>
          <w:rFonts w:eastAsia="仿宋_GB2312"/>
          <w:kern w:val="0"/>
          <w:sz w:val="32"/>
          <w:szCs w:val="32"/>
        </w:rPr>
        <w:t>“</w:t>
      </w:r>
      <w:r w:rsidRPr="00D974A4">
        <w:rPr>
          <w:rFonts w:eastAsia="仿宋_GB2312"/>
          <w:kern w:val="0"/>
          <w:sz w:val="32"/>
          <w:szCs w:val="32"/>
        </w:rPr>
        <w:t>宝</w:t>
      </w:r>
      <w:r w:rsidRPr="00D974A4">
        <w:rPr>
          <w:rFonts w:eastAsia="仿宋_GB2312"/>
          <w:kern w:val="0"/>
          <w:sz w:val="32"/>
          <w:szCs w:val="32"/>
        </w:rPr>
        <w:t>”“</w:t>
      </w:r>
      <w:r w:rsidRPr="00D974A4">
        <w:rPr>
          <w:rFonts w:eastAsia="仿宋_GB2312"/>
          <w:kern w:val="0"/>
          <w:sz w:val="32"/>
          <w:szCs w:val="32"/>
        </w:rPr>
        <w:t>灵</w:t>
      </w:r>
      <w:r w:rsidRPr="00D974A4">
        <w:rPr>
          <w:rFonts w:eastAsia="仿宋_GB2312"/>
          <w:kern w:val="0"/>
          <w:sz w:val="32"/>
          <w:szCs w:val="32"/>
        </w:rPr>
        <w:t>”“</w:t>
      </w:r>
      <w:r w:rsidRPr="00D974A4">
        <w:rPr>
          <w:rFonts w:eastAsia="仿宋_GB2312"/>
          <w:kern w:val="0"/>
          <w:sz w:val="32"/>
          <w:szCs w:val="32"/>
        </w:rPr>
        <w:t>精</w:t>
      </w:r>
      <w:r w:rsidRPr="00D974A4">
        <w:rPr>
          <w:rFonts w:eastAsia="仿宋_GB2312"/>
          <w:kern w:val="0"/>
          <w:sz w:val="32"/>
          <w:szCs w:val="32"/>
        </w:rPr>
        <w:t>”</w:t>
      </w:r>
    </w:p>
    <w:p w:rsidR="00E466A2" w:rsidRPr="00D974A4" w:rsidRDefault="00E466A2" w:rsidP="00E466A2">
      <w:pPr>
        <w:widowControl/>
        <w:shd w:val="clear" w:color="auto" w:fill="FFFFFF"/>
        <w:spacing w:line="600" w:lineRule="exact"/>
        <w:rPr>
          <w:rFonts w:eastAsia="仿宋_GB2312"/>
          <w:kern w:val="0"/>
          <w:sz w:val="32"/>
          <w:szCs w:val="32"/>
        </w:rPr>
      </w:pPr>
      <w:r w:rsidRPr="00D974A4">
        <w:rPr>
          <w:rFonts w:eastAsia="仿宋_GB2312"/>
          <w:kern w:val="0"/>
          <w:sz w:val="32"/>
          <w:szCs w:val="32"/>
        </w:rPr>
        <w:t>“</w:t>
      </w:r>
      <w:r w:rsidRPr="00D974A4">
        <w:rPr>
          <w:rFonts w:eastAsia="仿宋_GB2312"/>
          <w:kern w:val="0"/>
          <w:sz w:val="32"/>
          <w:szCs w:val="32"/>
        </w:rPr>
        <w:t>强力</w:t>
      </w:r>
      <w:r w:rsidRPr="00D974A4">
        <w:rPr>
          <w:rFonts w:eastAsia="仿宋_GB2312"/>
          <w:kern w:val="0"/>
          <w:sz w:val="32"/>
          <w:szCs w:val="32"/>
        </w:rPr>
        <w:t>”“</w:t>
      </w:r>
      <w:r w:rsidRPr="00D974A4">
        <w:rPr>
          <w:rFonts w:eastAsia="仿宋_GB2312"/>
          <w:kern w:val="0"/>
          <w:sz w:val="32"/>
          <w:szCs w:val="32"/>
        </w:rPr>
        <w:t>速效</w:t>
      </w:r>
      <w:r w:rsidRPr="00D974A4">
        <w:rPr>
          <w:rFonts w:eastAsia="仿宋_GB2312"/>
          <w:kern w:val="0"/>
          <w:sz w:val="32"/>
          <w:szCs w:val="32"/>
        </w:rPr>
        <w:t>”</w:t>
      </w:r>
      <w:r w:rsidRPr="00D974A4">
        <w:rPr>
          <w:rFonts w:eastAsia="仿宋_GB2312"/>
          <w:kern w:val="0"/>
          <w:sz w:val="32"/>
          <w:szCs w:val="32"/>
        </w:rPr>
        <w:t>等；名称含有</w:t>
      </w:r>
      <w:r w:rsidRPr="00D974A4">
        <w:rPr>
          <w:rFonts w:eastAsia="仿宋_GB2312"/>
          <w:kern w:val="0"/>
          <w:sz w:val="32"/>
          <w:szCs w:val="32"/>
        </w:rPr>
        <w:t>“</w:t>
      </w:r>
      <w:r w:rsidRPr="00D974A4">
        <w:rPr>
          <w:rFonts w:eastAsia="仿宋_GB2312"/>
          <w:kern w:val="0"/>
          <w:sz w:val="32"/>
          <w:szCs w:val="32"/>
        </w:rPr>
        <w:t>御制</w:t>
      </w:r>
      <w:r w:rsidRPr="00D974A4">
        <w:rPr>
          <w:rFonts w:eastAsia="仿宋_GB2312"/>
          <w:kern w:val="0"/>
          <w:sz w:val="32"/>
          <w:szCs w:val="32"/>
        </w:rPr>
        <w:t>”“</w:t>
      </w:r>
      <w:r w:rsidRPr="00D974A4">
        <w:rPr>
          <w:rFonts w:eastAsia="仿宋_GB2312"/>
          <w:kern w:val="0"/>
          <w:sz w:val="32"/>
          <w:szCs w:val="32"/>
        </w:rPr>
        <w:t>秘制</w:t>
      </w:r>
      <w:r w:rsidRPr="00D974A4">
        <w:rPr>
          <w:rFonts w:eastAsia="仿宋_GB2312"/>
          <w:kern w:val="0"/>
          <w:sz w:val="32"/>
          <w:szCs w:val="32"/>
        </w:rPr>
        <w:t>”</w:t>
      </w:r>
      <w:r w:rsidRPr="00D974A4">
        <w:rPr>
          <w:rFonts w:eastAsia="仿宋_GB2312"/>
          <w:kern w:val="0"/>
          <w:sz w:val="32"/>
          <w:szCs w:val="32"/>
        </w:rPr>
        <w:t>等溢美之词。</w:t>
      </w:r>
    </w:p>
    <w:p w:rsidR="00E466A2" w:rsidRPr="00D974A4" w:rsidRDefault="00E466A2" w:rsidP="00E466A2">
      <w:pPr>
        <w:widowControl/>
        <w:shd w:val="clear" w:color="auto" w:fill="FFFFFF"/>
        <w:spacing w:line="600" w:lineRule="exact"/>
        <w:ind w:firstLineChars="200" w:firstLine="640"/>
        <w:jc w:val="left"/>
        <w:rPr>
          <w:rFonts w:eastAsia="楷体_GB2312"/>
          <w:kern w:val="0"/>
          <w:sz w:val="32"/>
          <w:szCs w:val="32"/>
        </w:rPr>
      </w:pPr>
      <w:r w:rsidRPr="00D974A4">
        <w:rPr>
          <w:rFonts w:eastAsia="楷体_GB2312"/>
          <w:kern w:val="0"/>
          <w:sz w:val="32"/>
          <w:szCs w:val="32"/>
        </w:rPr>
        <w:t>（四）</w:t>
      </w:r>
      <w:r w:rsidRPr="00D974A4">
        <w:rPr>
          <w:rFonts w:eastAsia="楷体_GB2312"/>
          <w:kern w:val="0"/>
          <w:sz w:val="32"/>
          <w:szCs w:val="32"/>
        </w:rPr>
        <w:t>“</w:t>
      </w:r>
      <w:r w:rsidRPr="00D974A4">
        <w:rPr>
          <w:rFonts w:eastAsia="楷体_GB2312"/>
          <w:kern w:val="0"/>
          <w:sz w:val="32"/>
          <w:szCs w:val="32"/>
        </w:rPr>
        <w:t>体现传统文化特色</w:t>
      </w:r>
      <w:r w:rsidRPr="00D974A4">
        <w:rPr>
          <w:rFonts w:eastAsia="楷体_GB2312"/>
          <w:kern w:val="0"/>
          <w:sz w:val="32"/>
          <w:szCs w:val="32"/>
        </w:rPr>
        <w:t>”</w:t>
      </w:r>
      <w:r w:rsidRPr="00D974A4">
        <w:rPr>
          <w:rFonts w:eastAsia="楷体_GB2312"/>
          <w:kern w:val="0"/>
          <w:sz w:val="32"/>
          <w:szCs w:val="32"/>
        </w:rPr>
        <w:t>原则</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将传统文化特色赋予中药方剂命名是中医药的文化特色之一，因此，中成药命名可借鉴古方命名充分结合美学观念的优点，使中成药的名称既科学规范，又体现一定的中华传统文化底蕴。但是，名称中所采用的具有文化特色的用语应当具有明确的文献依据或公认的文化渊源，并避免暗示、夸大疗效。</w:t>
      </w:r>
    </w:p>
    <w:p w:rsidR="00E466A2" w:rsidRPr="00D974A4" w:rsidRDefault="00E466A2" w:rsidP="00E466A2">
      <w:pPr>
        <w:widowControl/>
        <w:shd w:val="clear" w:color="auto" w:fill="FFFFFF"/>
        <w:spacing w:line="600" w:lineRule="exact"/>
        <w:ind w:firstLineChars="200" w:firstLine="640"/>
        <w:jc w:val="left"/>
        <w:rPr>
          <w:rFonts w:eastAsia="黑体"/>
          <w:kern w:val="0"/>
          <w:sz w:val="32"/>
          <w:szCs w:val="32"/>
        </w:rPr>
      </w:pPr>
      <w:r w:rsidRPr="00D974A4">
        <w:rPr>
          <w:rFonts w:eastAsia="黑体"/>
          <w:kern w:val="0"/>
          <w:sz w:val="32"/>
          <w:szCs w:val="32"/>
        </w:rPr>
        <w:t>三、单味制剂命名</w:t>
      </w:r>
    </w:p>
    <w:p w:rsidR="00E466A2" w:rsidRPr="00D974A4" w:rsidRDefault="00E466A2" w:rsidP="00E466A2">
      <w:pPr>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1.</w:t>
      </w:r>
      <w:r w:rsidRPr="00D974A4">
        <w:rPr>
          <w:rFonts w:eastAsia="仿宋_GB2312"/>
          <w:kern w:val="0"/>
          <w:sz w:val="32"/>
          <w:szCs w:val="32"/>
        </w:rPr>
        <w:t>一般应采用中药材、中药饮片、中药有效成份、中药有效</w:t>
      </w:r>
      <w:r w:rsidRPr="00D974A4">
        <w:rPr>
          <w:rFonts w:eastAsia="仿宋_GB2312"/>
          <w:kern w:val="0"/>
          <w:sz w:val="32"/>
          <w:szCs w:val="32"/>
        </w:rPr>
        <w:lastRenderedPageBreak/>
        <w:t>部位加剂型命名。如：花蕊石散、丹参口服液、巴戟天寡糖胶囊等。</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2.</w:t>
      </w:r>
      <w:r w:rsidRPr="00D974A4">
        <w:rPr>
          <w:rFonts w:eastAsia="仿宋_GB2312"/>
          <w:kern w:val="0"/>
          <w:sz w:val="32"/>
          <w:szCs w:val="32"/>
        </w:rPr>
        <w:t>可采用中药有效成份、中药有效部位与功能结合剂型命名。</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3.</w:t>
      </w:r>
      <w:r w:rsidRPr="00D974A4">
        <w:rPr>
          <w:rFonts w:eastAsia="仿宋_GB2312"/>
          <w:kern w:val="0"/>
          <w:sz w:val="32"/>
          <w:szCs w:val="32"/>
        </w:rPr>
        <w:t>中药材人工制成品的名称应与天然品的名称有所区别，一般不应以</w:t>
      </w:r>
      <w:r w:rsidRPr="00D974A4">
        <w:rPr>
          <w:rFonts w:eastAsia="仿宋_GB2312"/>
          <w:kern w:val="0"/>
          <w:sz w:val="32"/>
          <w:szCs w:val="32"/>
        </w:rPr>
        <w:t>“</w:t>
      </w:r>
      <w:r w:rsidRPr="00D974A4">
        <w:rPr>
          <w:rFonts w:eastAsia="仿宋_GB2312"/>
          <w:kern w:val="0"/>
          <w:sz w:val="32"/>
          <w:szCs w:val="32"/>
        </w:rPr>
        <w:t>人工</w:t>
      </w:r>
      <w:r w:rsidRPr="00D974A4">
        <w:rPr>
          <w:rFonts w:eastAsia="仿宋_GB2312"/>
          <w:kern w:val="0"/>
          <w:sz w:val="32"/>
          <w:szCs w:val="32"/>
        </w:rPr>
        <w:t>XX”</w:t>
      </w:r>
      <w:r w:rsidRPr="00D974A4">
        <w:rPr>
          <w:rFonts w:eastAsia="仿宋_GB2312"/>
          <w:kern w:val="0"/>
          <w:sz w:val="32"/>
          <w:szCs w:val="32"/>
        </w:rPr>
        <w:t>命名。</w:t>
      </w:r>
    </w:p>
    <w:p w:rsidR="00E466A2" w:rsidRPr="00D974A4" w:rsidRDefault="00E466A2" w:rsidP="00E466A2">
      <w:pPr>
        <w:widowControl/>
        <w:shd w:val="clear" w:color="auto" w:fill="FFFFFF"/>
        <w:spacing w:line="600" w:lineRule="exact"/>
        <w:ind w:firstLineChars="200" w:firstLine="640"/>
        <w:jc w:val="left"/>
        <w:rPr>
          <w:rFonts w:eastAsia="黑体"/>
          <w:kern w:val="0"/>
          <w:sz w:val="32"/>
          <w:szCs w:val="32"/>
        </w:rPr>
      </w:pPr>
      <w:r w:rsidRPr="00D974A4">
        <w:rPr>
          <w:rFonts w:eastAsia="黑体"/>
          <w:kern w:val="0"/>
          <w:sz w:val="32"/>
          <w:szCs w:val="32"/>
        </w:rPr>
        <w:t>四、复方制剂命名</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中成药复方制剂根据处方组成的不同情况可酌情采用下列方法命名。</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1.</w:t>
      </w:r>
      <w:r w:rsidRPr="00D974A4">
        <w:rPr>
          <w:rFonts w:eastAsia="仿宋_GB2312"/>
          <w:kern w:val="0"/>
          <w:sz w:val="32"/>
          <w:szCs w:val="32"/>
        </w:rPr>
        <w:t>采用处方主要药材名称的缩写并结合剂型命名，但其缩写不能组合成违反其他命名要求的含义。如：香连丸，由木香、黄连二味药材组成；桂附地黄丸由肉桂、附子、熟地黄、山药、山茱萸、茯苓、丹皮、泽泻八味药组成；葛根芩连片由葛根、黄芩、黄连、甘草四味药材组成。</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2.</w:t>
      </w:r>
      <w:r w:rsidRPr="00D974A4">
        <w:rPr>
          <w:rFonts w:eastAsia="仿宋_GB2312"/>
          <w:kern w:val="0"/>
          <w:sz w:val="32"/>
          <w:szCs w:val="32"/>
        </w:rPr>
        <w:t>可采用主要功能加剂型命名。该类型命名中，可直接以功能命名，如：补中益气合剂、除痰止嗽丸、补心丹、定志丸等；也可采用比喻、双关、借代、对偶等各种修辞手法来表示方剂功效，如：交泰丸、玉女煎、月华丸、玉屏风散等。示例如下：</w:t>
      </w:r>
    </w:p>
    <w:p w:rsidR="00E466A2" w:rsidRPr="00D974A4" w:rsidRDefault="00E466A2" w:rsidP="00E466A2">
      <w:pPr>
        <w:widowControl/>
        <w:shd w:val="clear" w:color="auto" w:fill="FFFFFF"/>
        <w:spacing w:line="600" w:lineRule="exact"/>
        <w:ind w:firstLineChars="200" w:firstLine="640"/>
        <w:jc w:val="left"/>
        <w:rPr>
          <w:rFonts w:eastAsia="仿宋_GB2312"/>
          <w:kern w:val="0"/>
          <w:sz w:val="32"/>
          <w:szCs w:val="32"/>
        </w:rPr>
      </w:pPr>
      <w:r w:rsidRPr="00D974A4">
        <w:rPr>
          <w:rFonts w:eastAsia="仿宋_GB2312"/>
          <w:kern w:val="0"/>
          <w:sz w:val="32"/>
          <w:szCs w:val="32"/>
        </w:rPr>
        <w:t>（</w:t>
      </w:r>
      <w:r w:rsidRPr="00D974A4">
        <w:rPr>
          <w:rFonts w:eastAsia="仿宋_GB2312"/>
          <w:kern w:val="0"/>
          <w:sz w:val="32"/>
          <w:szCs w:val="32"/>
        </w:rPr>
        <w:t>1</w:t>
      </w:r>
      <w:r w:rsidRPr="00D974A4">
        <w:rPr>
          <w:rFonts w:eastAsia="仿宋_GB2312"/>
          <w:kern w:val="0"/>
          <w:sz w:val="32"/>
          <w:szCs w:val="32"/>
        </w:rPr>
        <w:t>）采用比喻修辞命名，即根据事物的相似点，用具体的、浅显的、熟知的事物来说明抽象的、深奥的、生疏的事物的修辞手法。如：玉屏风散、月华丸等。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玉屏风散：</w:t>
      </w:r>
      <w:r w:rsidRPr="00D974A4">
        <w:rPr>
          <w:rFonts w:eastAsia="仿宋_GB2312"/>
          <w:kern w:val="0"/>
          <w:sz w:val="32"/>
          <w:szCs w:val="32"/>
        </w:rPr>
        <w:t>“</w:t>
      </w:r>
      <w:r w:rsidRPr="00D974A4">
        <w:rPr>
          <w:rFonts w:eastAsia="仿宋_GB2312"/>
          <w:kern w:val="0"/>
          <w:sz w:val="32"/>
          <w:szCs w:val="32"/>
        </w:rPr>
        <w:t>屏风</w:t>
      </w:r>
      <w:r w:rsidRPr="00D974A4">
        <w:rPr>
          <w:rFonts w:eastAsia="仿宋_GB2312"/>
          <w:kern w:val="0"/>
          <w:sz w:val="32"/>
          <w:szCs w:val="32"/>
        </w:rPr>
        <w:t>”</w:t>
      </w:r>
      <w:r w:rsidRPr="00D974A4">
        <w:rPr>
          <w:rFonts w:eastAsia="仿宋_GB2312"/>
          <w:kern w:val="0"/>
          <w:sz w:val="32"/>
          <w:szCs w:val="32"/>
        </w:rPr>
        <w:t>二字，取其固卫肌表，抵御外邪（风）之义。</w:t>
      </w:r>
      <w:r w:rsidRPr="00D974A4">
        <w:rPr>
          <w:rFonts w:eastAsia="仿宋_GB2312"/>
          <w:kern w:val="0"/>
          <w:sz w:val="32"/>
          <w:szCs w:val="32"/>
        </w:rPr>
        <w:t>“</w:t>
      </w:r>
      <w:r w:rsidRPr="00D974A4">
        <w:rPr>
          <w:rFonts w:eastAsia="仿宋_GB2312"/>
          <w:kern w:val="0"/>
          <w:sz w:val="32"/>
          <w:szCs w:val="32"/>
        </w:rPr>
        <w:t>玉屏风</w:t>
      </w:r>
      <w:r w:rsidRPr="00D974A4">
        <w:rPr>
          <w:rFonts w:eastAsia="仿宋_GB2312"/>
          <w:kern w:val="0"/>
          <w:sz w:val="32"/>
          <w:szCs w:val="32"/>
        </w:rPr>
        <w:t>”</w:t>
      </w:r>
      <w:r w:rsidRPr="00D974A4">
        <w:rPr>
          <w:rFonts w:eastAsia="仿宋_GB2312"/>
          <w:kern w:val="0"/>
          <w:sz w:val="32"/>
          <w:szCs w:val="32"/>
        </w:rPr>
        <w:t>之名，以屏风指代人体抵御外界的屏障，形象地诠</w:t>
      </w:r>
      <w:r w:rsidRPr="00D974A4">
        <w:rPr>
          <w:rFonts w:eastAsia="仿宋_GB2312"/>
          <w:kern w:val="0"/>
          <w:sz w:val="32"/>
          <w:szCs w:val="32"/>
        </w:rPr>
        <w:lastRenderedPageBreak/>
        <w:t>释了此方治疗表虚自汗的特殊功用，且兼具浓郁的传统文化气息，体现了中医形象思维的特质。</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月华丸：</w:t>
      </w:r>
      <w:r w:rsidRPr="00D974A4">
        <w:rPr>
          <w:rFonts w:eastAsia="仿宋_GB2312"/>
          <w:kern w:val="0"/>
          <w:sz w:val="32"/>
          <w:szCs w:val="32"/>
        </w:rPr>
        <w:t>“</w:t>
      </w:r>
      <w:r w:rsidRPr="00D974A4">
        <w:rPr>
          <w:rFonts w:eastAsia="仿宋_GB2312"/>
          <w:kern w:val="0"/>
          <w:sz w:val="32"/>
          <w:szCs w:val="32"/>
        </w:rPr>
        <w:t>月华</w:t>
      </w:r>
      <w:r w:rsidRPr="00D974A4">
        <w:rPr>
          <w:rFonts w:eastAsia="仿宋_GB2312"/>
          <w:kern w:val="0"/>
          <w:sz w:val="32"/>
          <w:szCs w:val="32"/>
        </w:rPr>
        <w:t>”</w:t>
      </w:r>
      <w:r w:rsidRPr="00D974A4">
        <w:rPr>
          <w:rFonts w:eastAsia="仿宋_GB2312"/>
          <w:kern w:val="0"/>
          <w:sz w:val="32"/>
          <w:szCs w:val="32"/>
        </w:rPr>
        <w:t>，古人指月亮或月亮周围的光环。本方能滋阴润肺，治疗肺痨之病。因肺属阴，为五藏之华盖，犹如月亮之光彩华美，故名</w:t>
      </w:r>
      <w:r w:rsidRPr="00D974A4">
        <w:rPr>
          <w:rFonts w:eastAsia="仿宋_GB2312"/>
          <w:kern w:val="0"/>
          <w:sz w:val="32"/>
          <w:szCs w:val="32"/>
        </w:rPr>
        <w:t>“</w:t>
      </w:r>
      <w:r w:rsidRPr="00D974A4">
        <w:rPr>
          <w:rFonts w:eastAsia="仿宋_GB2312"/>
          <w:kern w:val="0"/>
          <w:sz w:val="32"/>
          <w:szCs w:val="32"/>
        </w:rPr>
        <w:t>月华丸</w:t>
      </w:r>
      <w:r w:rsidRPr="00D974A4">
        <w:rPr>
          <w:rFonts w:eastAsia="仿宋_GB2312"/>
          <w:kern w:val="0"/>
          <w:sz w:val="32"/>
          <w:szCs w:val="32"/>
        </w:rPr>
        <w:t>”</w:t>
      </w:r>
      <w:r w:rsidRPr="00D974A4">
        <w:rPr>
          <w:rFonts w:eastAsia="仿宋_GB2312"/>
          <w:kern w:val="0"/>
          <w:sz w:val="32"/>
          <w:szCs w:val="32"/>
        </w:rPr>
        <w:t>。</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w:t>
      </w:r>
      <w:r w:rsidRPr="00D974A4">
        <w:rPr>
          <w:rFonts w:eastAsia="仿宋_GB2312"/>
          <w:kern w:val="0"/>
          <w:sz w:val="32"/>
          <w:szCs w:val="32"/>
        </w:rPr>
        <w:t>2</w:t>
      </w:r>
      <w:r w:rsidRPr="00D974A4">
        <w:rPr>
          <w:rFonts w:eastAsia="仿宋_GB2312"/>
          <w:kern w:val="0"/>
          <w:sz w:val="32"/>
          <w:szCs w:val="32"/>
        </w:rPr>
        <w:t>）采用双关修辞命名，即在一定的语言环境中，利用词的多义或同音的条件，有意使语句具有双重意义，言在此而意在彼。如：抵当汤等。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抵当汤，由水蛭、虻虫、桃仁、大黄四味药物组成。用于下焦蓄血所致之少腹满痛，小便自利，身黄如疸，精神发狂等症。有攻逐蓄血之功。</w:t>
      </w:r>
      <w:r w:rsidRPr="00D974A4">
        <w:rPr>
          <w:rFonts w:eastAsia="仿宋_GB2312"/>
          <w:kern w:val="0"/>
          <w:sz w:val="32"/>
          <w:szCs w:val="32"/>
        </w:rPr>
        <w:t>“</w:t>
      </w:r>
      <w:r w:rsidRPr="00D974A4">
        <w:rPr>
          <w:rFonts w:eastAsia="仿宋_GB2312"/>
          <w:kern w:val="0"/>
          <w:sz w:val="32"/>
          <w:szCs w:val="32"/>
        </w:rPr>
        <w:t>抵当</w:t>
      </w:r>
      <w:r w:rsidRPr="00D974A4">
        <w:rPr>
          <w:rFonts w:eastAsia="仿宋_GB2312"/>
          <w:kern w:val="0"/>
          <w:sz w:val="32"/>
          <w:szCs w:val="32"/>
        </w:rPr>
        <w:t>”</w:t>
      </w:r>
      <w:r w:rsidRPr="00D974A4">
        <w:rPr>
          <w:rFonts w:eastAsia="仿宋_GB2312"/>
          <w:kern w:val="0"/>
          <w:sz w:val="32"/>
          <w:szCs w:val="32"/>
        </w:rPr>
        <w:t>可能是主药水蛭之别名，但更多意义上是通</w:t>
      </w:r>
      <w:r w:rsidRPr="00D974A4">
        <w:rPr>
          <w:rFonts w:eastAsia="仿宋_GB2312"/>
          <w:kern w:val="0"/>
          <w:sz w:val="32"/>
          <w:szCs w:val="32"/>
        </w:rPr>
        <w:t>“</w:t>
      </w:r>
      <w:r w:rsidRPr="00D974A4">
        <w:rPr>
          <w:rFonts w:eastAsia="仿宋_GB2312"/>
          <w:kern w:val="0"/>
          <w:sz w:val="32"/>
          <w:szCs w:val="32"/>
        </w:rPr>
        <w:t>涤荡</w:t>
      </w:r>
      <w:r w:rsidRPr="00D974A4">
        <w:rPr>
          <w:rFonts w:eastAsia="仿宋_GB2312"/>
          <w:kern w:val="0"/>
          <w:sz w:val="32"/>
          <w:szCs w:val="32"/>
        </w:rPr>
        <w:t>”</w:t>
      </w:r>
      <w:r w:rsidRPr="00D974A4">
        <w:rPr>
          <w:rFonts w:eastAsia="仿宋_GB2312"/>
          <w:kern w:val="0"/>
          <w:sz w:val="32"/>
          <w:szCs w:val="32"/>
        </w:rPr>
        <w:t>，意指此方具有涤荡攻逐瘀血之力，对于下焦蓄血具有很好的效用。</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w:t>
      </w:r>
      <w:r w:rsidRPr="00D974A4">
        <w:rPr>
          <w:rFonts w:eastAsia="仿宋_GB2312"/>
          <w:kern w:val="0"/>
          <w:sz w:val="32"/>
          <w:szCs w:val="32"/>
        </w:rPr>
        <w:t>3</w:t>
      </w:r>
      <w:r w:rsidRPr="00D974A4">
        <w:rPr>
          <w:rFonts w:eastAsia="仿宋_GB2312"/>
          <w:kern w:val="0"/>
          <w:sz w:val="32"/>
          <w:szCs w:val="32"/>
        </w:rPr>
        <w:t>）采用借代修辞命名，即借一物来代替另一物出现，如：更衣丸等。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更衣丸，由朱砂、芦荟两味药物组成，取酒和丸，用黄酒冲服，有泻火通便之功，用于治疗肠胃燥结，大便不通，心烦易怒，睡眠不安诸证。</w:t>
      </w:r>
      <w:r w:rsidRPr="00D974A4">
        <w:rPr>
          <w:rFonts w:eastAsia="仿宋_GB2312"/>
          <w:kern w:val="0"/>
          <w:sz w:val="32"/>
          <w:szCs w:val="32"/>
        </w:rPr>
        <w:t>“</w:t>
      </w:r>
      <w:r w:rsidRPr="00D974A4">
        <w:rPr>
          <w:rFonts w:eastAsia="仿宋_GB2312"/>
          <w:kern w:val="0"/>
          <w:sz w:val="32"/>
          <w:szCs w:val="32"/>
        </w:rPr>
        <w:t>更衣</w:t>
      </w:r>
      <w:r w:rsidRPr="00D974A4">
        <w:rPr>
          <w:rFonts w:eastAsia="仿宋_GB2312"/>
          <w:kern w:val="0"/>
          <w:sz w:val="32"/>
          <w:szCs w:val="32"/>
        </w:rPr>
        <w:t>”</w:t>
      </w:r>
      <w:r w:rsidRPr="00D974A4">
        <w:rPr>
          <w:rFonts w:eastAsia="仿宋_GB2312"/>
          <w:kern w:val="0"/>
          <w:sz w:val="32"/>
          <w:szCs w:val="32"/>
        </w:rPr>
        <w:t>，古时称大、小便之婉辞，方名更衣，喻服药后可在短时间内大便通畅，诸症消失。以更衣代如厕，既不失文雅，又明了方义。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w:t>
      </w:r>
      <w:r w:rsidRPr="00D974A4">
        <w:rPr>
          <w:rFonts w:eastAsia="仿宋_GB2312"/>
          <w:kern w:val="0"/>
          <w:sz w:val="32"/>
          <w:szCs w:val="32"/>
        </w:rPr>
        <w:t>4</w:t>
      </w:r>
      <w:r w:rsidRPr="00D974A4">
        <w:rPr>
          <w:rFonts w:eastAsia="仿宋_GB2312"/>
          <w:kern w:val="0"/>
          <w:sz w:val="32"/>
          <w:szCs w:val="32"/>
        </w:rPr>
        <w:t>）采用对偶修辞，即用两个结构相同、字数相等、意义对称的词组或句子来表达相反、相似或相关意思的一种修辞方式。</w:t>
      </w:r>
      <w:r w:rsidRPr="00D974A4">
        <w:rPr>
          <w:rFonts w:eastAsia="仿宋_GB2312"/>
          <w:kern w:val="0"/>
          <w:sz w:val="32"/>
          <w:szCs w:val="32"/>
        </w:rPr>
        <w:lastRenderedPageBreak/>
        <w:t>如：泻心导赤散等。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泻心导赤散，功能泻心脾积热，临床常用于治疗心脾积热的口舌生疮。</w:t>
      </w:r>
      <w:r w:rsidRPr="00D974A4">
        <w:rPr>
          <w:rFonts w:eastAsia="仿宋_GB2312"/>
          <w:kern w:val="0"/>
          <w:sz w:val="32"/>
          <w:szCs w:val="32"/>
        </w:rPr>
        <w:t>“</w:t>
      </w:r>
      <w:r w:rsidRPr="00D974A4">
        <w:rPr>
          <w:rFonts w:eastAsia="仿宋_GB2312"/>
          <w:kern w:val="0"/>
          <w:sz w:val="32"/>
          <w:szCs w:val="32"/>
        </w:rPr>
        <w:t>泻心</w:t>
      </w:r>
      <w:r w:rsidRPr="00D974A4">
        <w:rPr>
          <w:rFonts w:eastAsia="仿宋_GB2312"/>
          <w:kern w:val="0"/>
          <w:sz w:val="32"/>
          <w:szCs w:val="32"/>
        </w:rPr>
        <w:t>”</w:t>
      </w:r>
      <w:r w:rsidRPr="00D974A4">
        <w:rPr>
          <w:rFonts w:eastAsia="仿宋_GB2312"/>
          <w:kern w:val="0"/>
          <w:sz w:val="32"/>
          <w:szCs w:val="32"/>
        </w:rPr>
        <w:t>与</w:t>
      </w:r>
      <w:r w:rsidRPr="00D974A4">
        <w:rPr>
          <w:rFonts w:eastAsia="仿宋_GB2312"/>
          <w:kern w:val="0"/>
          <w:sz w:val="32"/>
          <w:szCs w:val="32"/>
        </w:rPr>
        <w:t>“</w:t>
      </w:r>
      <w:r w:rsidRPr="00D974A4">
        <w:rPr>
          <w:rFonts w:eastAsia="仿宋_GB2312"/>
          <w:kern w:val="0"/>
          <w:sz w:val="32"/>
          <w:szCs w:val="32"/>
        </w:rPr>
        <w:t>导赤</w:t>
      </w:r>
      <w:r w:rsidRPr="00D974A4">
        <w:rPr>
          <w:rFonts w:eastAsia="仿宋_GB2312"/>
          <w:kern w:val="0"/>
          <w:sz w:val="32"/>
          <w:szCs w:val="32"/>
        </w:rPr>
        <w:t>”</w:t>
      </w:r>
      <w:r w:rsidRPr="00D974A4">
        <w:rPr>
          <w:rFonts w:eastAsia="仿宋_GB2312"/>
          <w:kern w:val="0"/>
          <w:sz w:val="32"/>
          <w:szCs w:val="32"/>
        </w:rPr>
        <w:t>是属于对偶中的</w:t>
      </w:r>
      <w:r w:rsidRPr="00D974A4">
        <w:rPr>
          <w:rFonts w:eastAsia="仿宋_GB2312"/>
          <w:kern w:val="0"/>
          <w:sz w:val="32"/>
          <w:szCs w:val="32"/>
        </w:rPr>
        <w:t>“</w:t>
      </w:r>
      <w:r w:rsidRPr="00D974A4">
        <w:rPr>
          <w:rFonts w:eastAsia="仿宋_GB2312"/>
          <w:kern w:val="0"/>
          <w:sz w:val="32"/>
          <w:szCs w:val="32"/>
        </w:rPr>
        <w:t>正对偶</w:t>
      </w:r>
      <w:r w:rsidRPr="00D974A4">
        <w:rPr>
          <w:rFonts w:eastAsia="仿宋_GB2312"/>
          <w:kern w:val="0"/>
          <w:sz w:val="32"/>
          <w:szCs w:val="32"/>
        </w:rPr>
        <w:t>”</w:t>
      </w:r>
      <w:r w:rsidRPr="00D974A4">
        <w:rPr>
          <w:rFonts w:eastAsia="仿宋_GB2312"/>
          <w:kern w:val="0"/>
          <w:sz w:val="32"/>
          <w:szCs w:val="32"/>
        </w:rPr>
        <w:t>，也就是说前后表达的意思同类的或相近的，互为补充。</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3.</w:t>
      </w:r>
      <w:r w:rsidRPr="00D974A4">
        <w:rPr>
          <w:rFonts w:eastAsia="仿宋_GB2312"/>
          <w:kern w:val="0"/>
          <w:sz w:val="32"/>
          <w:szCs w:val="32"/>
        </w:rPr>
        <w:t>采用药物味数加剂型命名。如：四物汤等。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四物汤，由当归、川芎、白芍、熟地四味药组成，为补血剂的代表方。</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4.</w:t>
      </w:r>
      <w:r w:rsidRPr="00D974A4">
        <w:rPr>
          <w:rFonts w:eastAsia="仿宋_GB2312"/>
          <w:kern w:val="0"/>
          <w:sz w:val="32"/>
          <w:szCs w:val="32"/>
        </w:rPr>
        <w:t>采用剂量（入药剂量、方中药物剂量比例、单次剂量）加剂型命名。如：七厘散、六一散等。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七厘散，具有散瘀消肿，定痛止血的功效，对于跌打损伤、筋断骨折之瘀血肿痛或刀伤出血有很好的疗效。本方过服易耗伤正气，不宜大量久服，一般每次只服</w:t>
      </w:r>
      <w:r w:rsidRPr="00D974A4">
        <w:rPr>
          <w:rFonts w:eastAsia="仿宋_GB2312"/>
          <w:kern w:val="0"/>
          <w:sz w:val="32"/>
          <w:szCs w:val="32"/>
        </w:rPr>
        <w:t>“</w:t>
      </w:r>
      <w:r w:rsidRPr="00D974A4">
        <w:rPr>
          <w:rFonts w:eastAsia="仿宋_GB2312"/>
          <w:kern w:val="0"/>
          <w:sz w:val="32"/>
          <w:szCs w:val="32"/>
        </w:rPr>
        <w:t>七厘</w:t>
      </w:r>
      <w:r w:rsidRPr="00D974A4">
        <w:rPr>
          <w:rFonts w:eastAsia="仿宋_GB2312"/>
          <w:kern w:val="0"/>
          <w:sz w:val="32"/>
          <w:szCs w:val="32"/>
        </w:rPr>
        <w:t>”</w:t>
      </w:r>
      <w:r w:rsidRPr="00D974A4">
        <w:rPr>
          <w:rFonts w:eastAsia="仿宋_GB2312"/>
          <w:kern w:val="0"/>
          <w:sz w:val="32"/>
          <w:szCs w:val="32"/>
        </w:rPr>
        <w:t>，即以每次用量来命名。</w:t>
      </w:r>
    </w:p>
    <w:p w:rsidR="00E466A2" w:rsidRPr="00D974A4" w:rsidRDefault="00E466A2" w:rsidP="00E466A2">
      <w:pPr>
        <w:spacing w:line="600" w:lineRule="exact"/>
        <w:ind w:firstLineChars="200" w:firstLine="640"/>
        <w:rPr>
          <w:rFonts w:eastAsia="仿宋_GB2312"/>
          <w:sz w:val="32"/>
          <w:szCs w:val="32"/>
        </w:rPr>
      </w:pPr>
      <w:r w:rsidRPr="00D974A4">
        <w:rPr>
          <w:rFonts w:eastAsia="仿宋_GB2312"/>
          <w:kern w:val="0"/>
          <w:sz w:val="32"/>
          <w:szCs w:val="32"/>
        </w:rPr>
        <w:t>六一散，则由滑石粉、甘草组成，两药剂量比例为</w:t>
      </w:r>
      <w:r w:rsidRPr="00D974A4">
        <w:rPr>
          <w:rFonts w:eastAsia="仿宋_GB2312"/>
          <w:kern w:val="0"/>
          <w:sz w:val="32"/>
          <w:szCs w:val="32"/>
        </w:rPr>
        <w:t>6</w:t>
      </w:r>
      <w:r>
        <w:rPr>
          <w:rFonts w:ascii="宋体" w:hAnsi="宋体" w:cs="宋体" w:hint="eastAsia"/>
          <w:kern w:val="0"/>
          <w:sz w:val="32"/>
          <w:szCs w:val="32"/>
        </w:rPr>
        <w:t>:</w:t>
      </w:r>
      <w:r w:rsidRPr="00D974A4">
        <w:rPr>
          <w:rFonts w:eastAsia="仿宋_GB2312"/>
          <w:kern w:val="0"/>
          <w:sz w:val="32"/>
          <w:szCs w:val="32"/>
        </w:rPr>
        <w:t>1</w:t>
      </w:r>
      <w:r w:rsidRPr="00D974A4">
        <w:rPr>
          <w:rFonts w:eastAsia="仿宋_GB2312"/>
          <w:kern w:val="0"/>
          <w:sz w:val="32"/>
          <w:szCs w:val="32"/>
        </w:rPr>
        <w:t>，故名。</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5.</w:t>
      </w:r>
      <w:r w:rsidRPr="00D974A4">
        <w:rPr>
          <w:rFonts w:eastAsia="仿宋_GB2312"/>
          <w:kern w:val="0"/>
          <w:sz w:val="32"/>
          <w:szCs w:val="32"/>
        </w:rPr>
        <w:t>以药物颜色加剂型命名。以颜色来命名的方剂大多因成品颜色有一定的特征性，给人留下深刻的印象，故据此命名，便于推广与应用，如：桃花汤等。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桃花汤，方中药物组成为赤石脂一斤，干姜一两，粳米一斤，因赤石脂色赤白相间，别名桃花石，煎煮成汤后，其色淡红，鲜艳犹若桃花，故称桃花汤。</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6.</w:t>
      </w:r>
      <w:r w:rsidRPr="00D974A4">
        <w:rPr>
          <w:rFonts w:eastAsia="仿宋_GB2312"/>
          <w:kern w:val="0"/>
          <w:sz w:val="32"/>
          <w:szCs w:val="32"/>
        </w:rPr>
        <w:t>以服用时间结合剂型命名。如：鸡鸣散等。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lastRenderedPageBreak/>
        <w:t>鸡鸣散，所谓</w:t>
      </w:r>
      <w:r w:rsidRPr="00D974A4">
        <w:rPr>
          <w:rFonts w:eastAsia="仿宋_GB2312"/>
          <w:kern w:val="0"/>
          <w:sz w:val="32"/>
          <w:szCs w:val="32"/>
        </w:rPr>
        <w:t>“</w:t>
      </w:r>
      <w:r w:rsidRPr="00D974A4">
        <w:rPr>
          <w:rFonts w:eastAsia="仿宋_GB2312"/>
          <w:kern w:val="0"/>
          <w:sz w:val="32"/>
          <w:szCs w:val="32"/>
        </w:rPr>
        <w:t>鸡鸣</w:t>
      </w:r>
      <w:r w:rsidRPr="00D974A4">
        <w:rPr>
          <w:rFonts w:eastAsia="仿宋_GB2312"/>
          <w:kern w:val="0"/>
          <w:sz w:val="32"/>
          <w:szCs w:val="32"/>
        </w:rPr>
        <w:t>”</w:t>
      </w:r>
      <w:r w:rsidRPr="00D974A4">
        <w:rPr>
          <w:rFonts w:eastAsia="仿宋_GB2312"/>
          <w:kern w:val="0"/>
          <w:sz w:val="32"/>
          <w:szCs w:val="32"/>
        </w:rPr>
        <w:t>，是指鸡鸣时分，此方须在清晨空腹时服下药效最佳，故名</w:t>
      </w:r>
      <w:r w:rsidRPr="00D974A4">
        <w:rPr>
          <w:rFonts w:eastAsia="仿宋_GB2312"/>
          <w:kern w:val="0"/>
          <w:sz w:val="32"/>
          <w:szCs w:val="32"/>
        </w:rPr>
        <w:t>“</w:t>
      </w:r>
      <w:r w:rsidRPr="00D974A4">
        <w:rPr>
          <w:rFonts w:eastAsia="仿宋_GB2312"/>
          <w:kern w:val="0"/>
          <w:sz w:val="32"/>
          <w:szCs w:val="32"/>
        </w:rPr>
        <w:t>鸡鸣散</w:t>
      </w:r>
      <w:r w:rsidRPr="00D974A4">
        <w:rPr>
          <w:rFonts w:eastAsia="仿宋_GB2312"/>
          <w:kern w:val="0"/>
          <w:sz w:val="32"/>
          <w:szCs w:val="32"/>
        </w:rPr>
        <w:t>”</w:t>
      </w:r>
      <w:r w:rsidRPr="00D974A4">
        <w:rPr>
          <w:rFonts w:eastAsia="仿宋_GB2312"/>
          <w:kern w:val="0"/>
          <w:sz w:val="32"/>
          <w:szCs w:val="32"/>
        </w:rPr>
        <w:t>。</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7.</w:t>
      </w:r>
      <w:r w:rsidRPr="00D974A4">
        <w:rPr>
          <w:rFonts w:eastAsia="仿宋_GB2312"/>
          <w:kern w:val="0"/>
          <w:sz w:val="32"/>
          <w:szCs w:val="32"/>
        </w:rPr>
        <w:t>可采用君药或主要药材名称与功能并结合剂型命名。如：龙胆泻肝丸、当归补血汤等。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龙胆泻肝丸，具有泻肝胆经实火，除下焦湿热之功效。方中君药龙胆草，有泻肝胆实火作用。</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当归补血汤，具有补气生血之功效。方中主药当归，有益血和营作用。</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8.</w:t>
      </w:r>
      <w:r w:rsidRPr="00D974A4">
        <w:rPr>
          <w:rFonts w:eastAsia="仿宋_GB2312"/>
          <w:kern w:val="0"/>
          <w:sz w:val="32"/>
          <w:szCs w:val="32"/>
        </w:rPr>
        <w:t>可采用药味数与主要药材名称或药味数与功能或用法结合剂型命名。如：五苓散、三生饮等。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五苓散，方中有猪苓、泽泻、白术、茯苓、桂枝五味药物，同时含两个</w:t>
      </w:r>
      <w:r w:rsidRPr="00D974A4">
        <w:rPr>
          <w:rFonts w:eastAsia="仿宋_GB2312"/>
          <w:kern w:val="0"/>
          <w:sz w:val="32"/>
          <w:szCs w:val="32"/>
        </w:rPr>
        <w:t>“</w:t>
      </w:r>
      <w:r w:rsidRPr="00D974A4">
        <w:rPr>
          <w:rFonts w:eastAsia="仿宋_GB2312"/>
          <w:kern w:val="0"/>
          <w:sz w:val="32"/>
          <w:szCs w:val="32"/>
        </w:rPr>
        <w:t>苓</w:t>
      </w:r>
      <w:r w:rsidRPr="00D974A4">
        <w:rPr>
          <w:rFonts w:eastAsia="仿宋_GB2312"/>
          <w:kern w:val="0"/>
          <w:sz w:val="32"/>
          <w:szCs w:val="32"/>
        </w:rPr>
        <w:t>”</w:t>
      </w:r>
      <w:r w:rsidRPr="00D974A4">
        <w:rPr>
          <w:rFonts w:eastAsia="仿宋_GB2312"/>
          <w:kern w:val="0"/>
          <w:sz w:val="32"/>
          <w:szCs w:val="32"/>
        </w:rPr>
        <w:t>，故名。</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三生饮，方中草乌、厚朴、甘草均生用，不需炮制，甘草生用较为常见，但草乌多炮制后入药，有别于其他方，强调诸药生用，是其特征。</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9.</w:t>
      </w:r>
      <w:r w:rsidRPr="00D974A4">
        <w:rPr>
          <w:rFonts w:eastAsia="仿宋_GB2312"/>
          <w:kern w:val="0"/>
          <w:sz w:val="32"/>
          <w:szCs w:val="32"/>
        </w:rPr>
        <w:t>可采用处方来源与功效或药名结合剂型命名。如：指迷茯苓丸等。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指迷茯苓丸，是指来自于《全生指迷方》的茯苓丸，茯苓丸在中国方剂数据库中检索结果有</w:t>
      </w:r>
      <w:r w:rsidRPr="00D974A4">
        <w:rPr>
          <w:rFonts w:eastAsia="仿宋_GB2312"/>
          <w:kern w:val="0"/>
          <w:sz w:val="32"/>
          <w:szCs w:val="32"/>
        </w:rPr>
        <w:t>119</w:t>
      </w:r>
      <w:r w:rsidRPr="00D974A4">
        <w:rPr>
          <w:rFonts w:eastAsia="仿宋_GB2312"/>
          <w:kern w:val="0"/>
          <w:sz w:val="32"/>
          <w:szCs w:val="32"/>
        </w:rPr>
        <w:t>个，缀以</w:t>
      </w:r>
      <w:r w:rsidRPr="00D974A4">
        <w:rPr>
          <w:rFonts w:eastAsia="仿宋_GB2312"/>
          <w:kern w:val="0"/>
          <w:sz w:val="32"/>
          <w:szCs w:val="32"/>
        </w:rPr>
        <w:t>“</w:t>
      </w:r>
      <w:r w:rsidRPr="00D974A4">
        <w:rPr>
          <w:rFonts w:eastAsia="仿宋_GB2312"/>
          <w:kern w:val="0"/>
          <w:sz w:val="32"/>
          <w:szCs w:val="32"/>
        </w:rPr>
        <w:t>指迷</w:t>
      </w:r>
      <w:r w:rsidRPr="00D974A4">
        <w:rPr>
          <w:rFonts w:eastAsia="仿宋_GB2312"/>
          <w:kern w:val="0"/>
          <w:sz w:val="32"/>
          <w:szCs w:val="32"/>
        </w:rPr>
        <w:t>”</w:t>
      </w:r>
      <w:r w:rsidRPr="00D974A4">
        <w:rPr>
          <w:rFonts w:eastAsia="仿宋_GB2312"/>
          <w:kern w:val="0"/>
          <w:sz w:val="32"/>
          <w:szCs w:val="32"/>
        </w:rPr>
        <w:t>意在从方剂来源区分之。</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10.</w:t>
      </w:r>
      <w:r w:rsidRPr="00D974A4">
        <w:rPr>
          <w:rFonts w:eastAsia="仿宋_GB2312"/>
          <w:kern w:val="0"/>
          <w:sz w:val="32"/>
          <w:szCs w:val="32"/>
        </w:rPr>
        <w:t>可采用作用部位（中医术语）与主要药物或功能结合剂型命名。如：温胆汤、养阴清肺丸、清热泻脾散、清胃散、通窍</w:t>
      </w:r>
      <w:r w:rsidRPr="00D974A4">
        <w:rPr>
          <w:rFonts w:eastAsia="仿宋_GB2312"/>
          <w:kern w:val="0"/>
          <w:sz w:val="32"/>
          <w:szCs w:val="32"/>
        </w:rPr>
        <w:lastRenderedPageBreak/>
        <w:t>活血汤、少腹逐瘀汤、化滞柔肝胶囊等。</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11.</w:t>
      </w:r>
      <w:r w:rsidRPr="00D974A4">
        <w:rPr>
          <w:rFonts w:eastAsia="仿宋_GB2312"/>
          <w:kern w:val="0"/>
          <w:sz w:val="32"/>
          <w:szCs w:val="32"/>
        </w:rPr>
        <w:t>可采用主要药材和药引结合并加剂型命名。如：川芎茶调散，以茶水调服，故名。</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12.</w:t>
      </w:r>
      <w:r w:rsidRPr="00D974A4">
        <w:rPr>
          <w:rFonts w:eastAsia="仿宋_GB2312"/>
          <w:kern w:val="0"/>
          <w:sz w:val="32"/>
          <w:szCs w:val="32"/>
        </w:rPr>
        <w:t>儿科用药可加该药临床所用的科名，如：小儿消食片等。</w:t>
      </w:r>
    </w:p>
    <w:p w:rsidR="00E466A2" w:rsidRPr="00D974A4" w:rsidRDefault="00E466A2" w:rsidP="00E466A2">
      <w:pPr>
        <w:widowControl/>
        <w:shd w:val="clear" w:color="auto" w:fill="FFFFFF"/>
        <w:spacing w:line="600" w:lineRule="exact"/>
        <w:ind w:firstLineChars="200" w:firstLine="640"/>
        <w:rPr>
          <w:rFonts w:eastAsia="仿宋_GB2312"/>
          <w:kern w:val="0"/>
          <w:sz w:val="32"/>
          <w:szCs w:val="32"/>
        </w:rPr>
      </w:pPr>
      <w:r w:rsidRPr="00D974A4">
        <w:rPr>
          <w:rFonts w:eastAsia="仿宋_GB2312"/>
          <w:kern w:val="0"/>
          <w:sz w:val="32"/>
          <w:szCs w:val="32"/>
        </w:rPr>
        <w:t>13.</w:t>
      </w:r>
      <w:r w:rsidRPr="00D974A4">
        <w:rPr>
          <w:rFonts w:eastAsia="仿宋_GB2312"/>
          <w:kern w:val="0"/>
          <w:sz w:val="32"/>
          <w:szCs w:val="32"/>
        </w:rPr>
        <w:t>可在命名中加该药的用法，如：小儿敷脐止泻散、含化上清片、外用紫金锭、注射用丹参多酚酸等。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14.</w:t>
      </w:r>
      <w:r w:rsidRPr="00D974A4">
        <w:rPr>
          <w:rFonts w:eastAsia="仿宋_GB2312"/>
          <w:kern w:val="0"/>
          <w:sz w:val="32"/>
          <w:szCs w:val="32"/>
        </w:rPr>
        <w:t>在遵照命名原则条件下，命名可体现阴阳五行、古代学术派别思想（如道家、法家等）、古代物品的名称等，以突出中国传统文化特色，如：左金丸、玉泉丸等。</w:t>
      </w:r>
    </w:p>
    <w:p w:rsidR="00E466A2" w:rsidRPr="00D974A4" w:rsidRDefault="00E466A2" w:rsidP="00E466A2">
      <w:pPr>
        <w:spacing w:line="600" w:lineRule="exact"/>
        <w:ind w:firstLineChars="200" w:firstLine="640"/>
        <w:rPr>
          <w:rFonts w:eastAsia="仿宋_GB2312"/>
          <w:kern w:val="0"/>
          <w:sz w:val="32"/>
          <w:szCs w:val="32"/>
        </w:rPr>
      </w:pPr>
      <w:r w:rsidRPr="00D974A4">
        <w:rPr>
          <w:rFonts w:eastAsia="仿宋_GB2312"/>
          <w:kern w:val="0"/>
          <w:sz w:val="32"/>
          <w:szCs w:val="32"/>
        </w:rPr>
        <w:t>左金丸，有清泻肝火，降逆止呕之功。心属火，肝属木，肺属金，肝位于右而行气于左，肝木得肺金所制则生化正常。清心火以佐肺金而制肝于左，所以名曰</w:t>
      </w:r>
      <w:r w:rsidRPr="00D974A4">
        <w:rPr>
          <w:rFonts w:eastAsia="仿宋_GB2312"/>
          <w:kern w:val="0"/>
          <w:sz w:val="32"/>
          <w:szCs w:val="32"/>
        </w:rPr>
        <w:t>“</w:t>
      </w:r>
      <w:r w:rsidRPr="00D974A4">
        <w:rPr>
          <w:rFonts w:eastAsia="仿宋_GB2312"/>
          <w:kern w:val="0"/>
          <w:sz w:val="32"/>
          <w:szCs w:val="32"/>
        </w:rPr>
        <w:t>左金丸</w:t>
      </w:r>
      <w:r w:rsidRPr="00D974A4">
        <w:rPr>
          <w:rFonts w:eastAsia="仿宋_GB2312"/>
          <w:kern w:val="0"/>
          <w:sz w:val="32"/>
          <w:szCs w:val="32"/>
        </w:rPr>
        <w:t>”</w:t>
      </w:r>
      <w:r w:rsidRPr="00D974A4">
        <w:rPr>
          <w:rFonts w:eastAsia="仿宋_GB2312"/>
          <w:kern w:val="0"/>
          <w:sz w:val="32"/>
          <w:szCs w:val="32"/>
        </w:rPr>
        <w:t>。</w:t>
      </w:r>
    </w:p>
    <w:p w:rsidR="00E466A2" w:rsidRPr="00D974A4" w:rsidRDefault="00E466A2" w:rsidP="00E466A2">
      <w:pPr>
        <w:spacing w:line="600" w:lineRule="exact"/>
        <w:ind w:firstLineChars="200" w:firstLine="640"/>
        <w:rPr>
          <w:rFonts w:eastAsia="仿宋_GB2312"/>
          <w:sz w:val="32"/>
          <w:szCs w:val="32"/>
        </w:rPr>
      </w:pPr>
      <w:r w:rsidRPr="00D974A4">
        <w:rPr>
          <w:rFonts w:eastAsia="仿宋_GB2312"/>
          <w:kern w:val="0"/>
          <w:sz w:val="32"/>
          <w:szCs w:val="32"/>
        </w:rPr>
        <w:t>玉泉丸，有益气养阴，清热生津之效。</w:t>
      </w:r>
      <w:r w:rsidRPr="00D974A4">
        <w:rPr>
          <w:rFonts w:eastAsia="仿宋_GB2312"/>
          <w:kern w:val="0"/>
          <w:sz w:val="32"/>
          <w:szCs w:val="32"/>
        </w:rPr>
        <w:t>“</w:t>
      </w:r>
      <w:r w:rsidRPr="00D974A4">
        <w:rPr>
          <w:rFonts w:eastAsia="仿宋_GB2312"/>
          <w:kern w:val="0"/>
          <w:sz w:val="32"/>
          <w:szCs w:val="32"/>
        </w:rPr>
        <w:t>玉泉</w:t>
      </w:r>
      <w:r w:rsidRPr="00D974A4">
        <w:rPr>
          <w:rFonts w:eastAsia="仿宋_GB2312"/>
          <w:kern w:val="0"/>
          <w:sz w:val="32"/>
          <w:szCs w:val="32"/>
        </w:rPr>
        <w:t>”</w:t>
      </w:r>
      <w:r w:rsidRPr="00D974A4">
        <w:rPr>
          <w:rFonts w:eastAsia="仿宋_GB2312"/>
          <w:kern w:val="0"/>
          <w:sz w:val="32"/>
          <w:szCs w:val="32"/>
        </w:rPr>
        <w:t>为泉水之美称，道家亦指口中舌下两脉之津液。用数味滋阴润燥、益气生津之品组方，服之可使阴津得充，津液自回，口中津津常润，犹如玉泉之水，源源不断，故名</w:t>
      </w:r>
      <w:r w:rsidRPr="00D974A4">
        <w:rPr>
          <w:rFonts w:eastAsia="仿宋_GB2312"/>
          <w:kern w:val="0"/>
          <w:sz w:val="32"/>
          <w:szCs w:val="32"/>
        </w:rPr>
        <w:t>“</w:t>
      </w:r>
      <w:r w:rsidRPr="00D974A4">
        <w:rPr>
          <w:rFonts w:eastAsia="仿宋_GB2312"/>
          <w:kern w:val="0"/>
          <w:sz w:val="32"/>
          <w:szCs w:val="32"/>
        </w:rPr>
        <w:t>玉泉丸</w:t>
      </w:r>
      <w:r w:rsidRPr="00D974A4">
        <w:rPr>
          <w:rFonts w:eastAsia="仿宋_GB2312"/>
          <w:kern w:val="0"/>
          <w:sz w:val="32"/>
          <w:szCs w:val="32"/>
        </w:rPr>
        <w:t>”</w:t>
      </w:r>
      <w:r w:rsidRPr="00D974A4">
        <w:rPr>
          <w:rFonts w:eastAsia="仿宋_GB2312"/>
          <w:kern w:val="0"/>
          <w:sz w:val="32"/>
          <w:szCs w:val="32"/>
        </w:rPr>
        <w:t>。</w:t>
      </w:r>
    </w:p>
    <w:p w:rsidR="002C1F47" w:rsidRPr="00E466A2" w:rsidRDefault="002C1F47"/>
    <w:sectPr w:rsidR="002C1F47" w:rsidRPr="00E466A2" w:rsidSect="00D974A4">
      <w:footerReference w:type="even" r:id="rId6"/>
      <w:footerReference w:type="default" r:id="rId7"/>
      <w:pgSz w:w="11906" w:h="16838"/>
      <w:pgMar w:top="1758" w:right="1531" w:bottom="1588"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2BC" w:rsidRDefault="009262BC" w:rsidP="00E466A2">
      <w:r>
        <w:separator/>
      </w:r>
    </w:p>
  </w:endnote>
  <w:endnote w:type="continuationSeparator" w:id="1">
    <w:p w:rsidR="009262BC" w:rsidRDefault="009262BC" w:rsidP="00E466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32" w:rsidRPr="00D974A4" w:rsidRDefault="00C36F25">
    <w:pPr>
      <w:pStyle w:val="a4"/>
      <w:rPr>
        <w:sz w:val="28"/>
        <w:szCs w:val="28"/>
      </w:rPr>
    </w:pPr>
    <w:r w:rsidRPr="00D974A4">
      <w:rPr>
        <w:rFonts w:hint="eastAsia"/>
        <w:color w:val="FFFFFF"/>
        <w:sz w:val="28"/>
        <w:szCs w:val="28"/>
      </w:rPr>
      <w:t>—</w:t>
    </w:r>
    <w:r w:rsidRPr="00D974A4">
      <w:rPr>
        <w:rFonts w:hint="eastAsia"/>
        <w:sz w:val="28"/>
        <w:szCs w:val="28"/>
      </w:rPr>
      <w:t>—</w:t>
    </w:r>
    <w:r w:rsidR="00942F93" w:rsidRPr="00D974A4">
      <w:rPr>
        <w:sz w:val="28"/>
        <w:szCs w:val="28"/>
      </w:rPr>
      <w:fldChar w:fldCharType="begin"/>
    </w:r>
    <w:r w:rsidRPr="00D974A4">
      <w:rPr>
        <w:sz w:val="28"/>
        <w:szCs w:val="28"/>
      </w:rPr>
      <w:instrText>PAGE   \* MERGEFORMAT</w:instrText>
    </w:r>
    <w:r w:rsidR="00942F93" w:rsidRPr="00D974A4">
      <w:rPr>
        <w:sz w:val="28"/>
        <w:szCs w:val="28"/>
      </w:rPr>
      <w:fldChar w:fldCharType="separate"/>
    </w:r>
    <w:r w:rsidRPr="002C569F">
      <w:rPr>
        <w:noProof/>
        <w:sz w:val="28"/>
        <w:szCs w:val="28"/>
        <w:lang w:val="zh-CN"/>
      </w:rPr>
      <w:t>2</w:t>
    </w:r>
    <w:r w:rsidR="00942F93" w:rsidRPr="00D974A4">
      <w:rPr>
        <w:sz w:val="28"/>
        <w:szCs w:val="28"/>
      </w:rPr>
      <w:fldChar w:fldCharType="end"/>
    </w:r>
    <w:r w:rsidRPr="00D974A4">
      <w:rPr>
        <w:rFonts w:hint="eastAsia"/>
        <w:sz w:val="28"/>
        <w:szCs w:val="28"/>
      </w:rPr>
      <w:t>—</w:t>
    </w:r>
  </w:p>
  <w:p w:rsidR="00054F05" w:rsidRDefault="009262BC" w:rsidP="00D974A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32" w:rsidRPr="00D974A4" w:rsidRDefault="00C36F25" w:rsidP="00D974A4">
    <w:pPr>
      <w:pStyle w:val="a4"/>
      <w:wordWrap w:val="0"/>
      <w:jc w:val="right"/>
      <w:rPr>
        <w:sz w:val="28"/>
        <w:szCs w:val="28"/>
      </w:rPr>
    </w:pPr>
    <w:r w:rsidRPr="00D974A4">
      <w:rPr>
        <w:rFonts w:hint="eastAsia"/>
        <w:sz w:val="28"/>
        <w:szCs w:val="28"/>
      </w:rPr>
      <w:t>—</w:t>
    </w:r>
    <w:r w:rsidR="00942F93" w:rsidRPr="00D974A4">
      <w:rPr>
        <w:sz w:val="28"/>
        <w:szCs w:val="28"/>
      </w:rPr>
      <w:fldChar w:fldCharType="begin"/>
    </w:r>
    <w:r w:rsidRPr="00D974A4">
      <w:rPr>
        <w:sz w:val="28"/>
        <w:szCs w:val="28"/>
      </w:rPr>
      <w:instrText>PAGE   \* MERGEFORMAT</w:instrText>
    </w:r>
    <w:r w:rsidR="00942F93" w:rsidRPr="00D974A4">
      <w:rPr>
        <w:sz w:val="28"/>
        <w:szCs w:val="28"/>
      </w:rPr>
      <w:fldChar w:fldCharType="separate"/>
    </w:r>
    <w:r w:rsidR="00E06099" w:rsidRPr="00E06099">
      <w:rPr>
        <w:noProof/>
        <w:sz w:val="28"/>
        <w:szCs w:val="28"/>
        <w:lang w:val="zh-CN"/>
      </w:rPr>
      <w:t>2</w:t>
    </w:r>
    <w:r w:rsidR="00942F93" w:rsidRPr="00D974A4">
      <w:rPr>
        <w:sz w:val="28"/>
        <w:szCs w:val="28"/>
      </w:rPr>
      <w:fldChar w:fldCharType="end"/>
    </w:r>
    <w:r w:rsidRPr="00D974A4">
      <w:rPr>
        <w:rFonts w:hint="eastAsia"/>
        <w:sz w:val="28"/>
        <w:szCs w:val="28"/>
      </w:rPr>
      <w:t>—</w:t>
    </w:r>
    <w:r w:rsidRPr="00D974A4">
      <w:rPr>
        <w:rFonts w:hint="eastAsia"/>
        <w:color w:val="FFFFFF"/>
        <w:sz w:val="28"/>
        <w:szCs w:val="28"/>
      </w:rPr>
      <w:t>—</w:t>
    </w:r>
  </w:p>
  <w:p w:rsidR="00054F05" w:rsidRDefault="009262BC" w:rsidP="00D974A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2BC" w:rsidRDefault="009262BC" w:rsidP="00E466A2">
      <w:r>
        <w:separator/>
      </w:r>
    </w:p>
  </w:footnote>
  <w:footnote w:type="continuationSeparator" w:id="1">
    <w:p w:rsidR="009262BC" w:rsidRDefault="009262BC" w:rsidP="00E46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916"/>
    <w:rsid w:val="002C1F47"/>
    <w:rsid w:val="009262BC"/>
    <w:rsid w:val="00942F93"/>
    <w:rsid w:val="009C7916"/>
    <w:rsid w:val="00C36F25"/>
    <w:rsid w:val="00E06099"/>
    <w:rsid w:val="00E46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6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6A2"/>
    <w:rPr>
      <w:sz w:val="18"/>
      <w:szCs w:val="18"/>
    </w:rPr>
  </w:style>
  <w:style w:type="paragraph" w:styleId="a4">
    <w:name w:val="footer"/>
    <w:basedOn w:val="a"/>
    <w:link w:val="Char0"/>
    <w:uiPriority w:val="99"/>
    <w:unhideWhenUsed/>
    <w:rsid w:val="00E466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6A2"/>
    <w:rPr>
      <w:sz w:val="18"/>
      <w:szCs w:val="18"/>
    </w:rPr>
  </w:style>
  <w:style w:type="paragraph" w:styleId="a5">
    <w:name w:val="Balloon Text"/>
    <w:basedOn w:val="a"/>
    <w:link w:val="Char1"/>
    <w:uiPriority w:val="99"/>
    <w:semiHidden/>
    <w:unhideWhenUsed/>
    <w:rsid w:val="00E466A2"/>
    <w:rPr>
      <w:sz w:val="18"/>
      <w:szCs w:val="18"/>
    </w:rPr>
  </w:style>
  <w:style w:type="character" w:customStyle="1" w:styleId="Char1">
    <w:name w:val="批注框文本 Char"/>
    <w:basedOn w:val="a0"/>
    <w:link w:val="a5"/>
    <w:uiPriority w:val="99"/>
    <w:semiHidden/>
    <w:rsid w:val="00E466A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6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6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66A2"/>
    <w:rPr>
      <w:sz w:val="18"/>
      <w:szCs w:val="18"/>
    </w:rPr>
  </w:style>
  <w:style w:type="paragraph" w:styleId="a4">
    <w:name w:val="footer"/>
    <w:basedOn w:val="a"/>
    <w:link w:val="Char0"/>
    <w:uiPriority w:val="99"/>
    <w:unhideWhenUsed/>
    <w:rsid w:val="00E466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66A2"/>
    <w:rPr>
      <w:sz w:val="18"/>
      <w:szCs w:val="18"/>
    </w:rPr>
  </w:style>
  <w:style w:type="paragraph" w:styleId="a5">
    <w:name w:val="Balloon Text"/>
    <w:basedOn w:val="a"/>
    <w:link w:val="Char1"/>
    <w:uiPriority w:val="99"/>
    <w:semiHidden/>
    <w:unhideWhenUsed/>
    <w:rsid w:val="00E466A2"/>
    <w:rPr>
      <w:sz w:val="18"/>
      <w:szCs w:val="18"/>
    </w:rPr>
  </w:style>
  <w:style w:type="character" w:customStyle="1" w:styleId="Char1">
    <w:name w:val="批注框文本 Char"/>
    <w:basedOn w:val="a0"/>
    <w:link w:val="a5"/>
    <w:uiPriority w:val="99"/>
    <w:semiHidden/>
    <w:rsid w:val="00E466A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469</Words>
  <Characters>2676</Characters>
  <Application>Microsoft Office Word</Application>
  <DocSecurity>0</DocSecurity>
  <Lines>22</Lines>
  <Paragraphs>6</Paragraphs>
  <ScaleCrop>false</ScaleCrop>
  <Company>CFDA</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wxl</cp:lastModifiedBy>
  <cp:revision>2</cp:revision>
  <dcterms:created xsi:type="dcterms:W3CDTF">2017-01-11T08:43:00Z</dcterms:created>
  <dcterms:modified xsi:type="dcterms:W3CDTF">2017-01-11T08:43:00Z</dcterms:modified>
</cp:coreProperties>
</file>